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40" w:type="dxa"/>
        <w:tblInd w:w="-185" w:type="dxa"/>
        <w:tblLook w:val="04A0" w:firstRow="1" w:lastRow="0" w:firstColumn="1" w:lastColumn="0" w:noHBand="0" w:noVBand="1"/>
      </w:tblPr>
      <w:tblGrid>
        <w:gridCol w:w="10440"/>
      </w:tblGrid>
      <w:tr w:rsidR="003359E3" w:rsidTr="00BD0D73">
        <w:trPr>
          <w:trHeight w:val="430"/>
        </w:trPr>
        <w:tc>
          <w:tcPr>
            <w:tcW w:w="10440" w:type="dxa"/>
            <w:shd w:val="clear" w:color="auto" w:fill="3B3838" w:themeFill="background2" w:themeFillShade="40"/>
            <w:vAlign w:val="center"/>
          </w:tcPr>
          <w:p w:rsidR="00FD0936" w:rsidRDefault="0014121D" w:rsidP="0065306B">
            <w:pPr>
              <w:ind w:right="389"/>
              <w:jc w:val="center"/>
              <w:rPr>
                <w:rFonts w:ascii="Arial" w:hAnsi="Arial" w:cs="Arial"/>
                <w:b/>
                <w:bCs/>
                <w:color w:val="FFFFFF" w:themeColor="background1"/>
                <w:sz w:val="28"/>
                <w:szCs w:val="28"/>
              </w:rPr>
            </w:pPr>
            <w:bookmarkStart w:id="0" w:name="_GoBack"/>
            <w:bookmarkEnd w:id="0"/>
            <w:r w:rsidRPr="00947634">
              <w:rPr>
                <w:rFonts w:ascii="Arial" w:hAnsi="Arial" w:cs="Arial"/>
                <w:b/>
                <w:bCs/>
                <w:color w:val="FFFFFF" w:themeColor="background1"/>
                <w:sz w:val="28"/>
                <w:szCs w:val="28"/>
              </w:rPr>
              <w:t xml:space="preserve">APPLICATION </w:t>
            </w:r>
            <w:r>
              <w:rPr>
                <w:rFonts w:ascii="Arial" w:hAnsi="Arial" w:cs="Arial"/>
                <w:b/>
                <w:bCs/>
                <w:color w:val="FFFFFF" w:themeColor="background1"/>
                <w:sz w:val="28"/>
                <w:szCs w:val="28"/>
              </w:rPr>
              <w:t xml:space="preserve">FOR </w:t>
            </w:r>
            <w:r w:rsidR="00E1114C">
              <w:rPr>
                <w:rFonts w:ascii="Arial" w:hAnsi="Arial" w:cs="Arial"/>
                <w:b/>
                <w:bCs/>
                <w:color w:val="FFFFFF" w:themeColor="background1"/>
                <w:sz w:val="28"/>
                <w:szCs w:val="28"/>
              </w:rPr>
              <w:t>FOOTPATH TRADING</w:t>
            </w:r>
          </w:p>
          <w:p w:rsidR="003359E3" w:rsidRDefault="00DC3E24" w:rsidP="00DC3E24">
            <w:pPr>
              <w:ind w:right="389"/>
              <w:jc w:val="center"/>
              <w:rPr>
                <w:rFonts w:ascii="Arial" w:hAnsi="Arial" w:cs="Arial"/>
                <w:b/>
                <w:bCs/>
                <w:color w:val="FFFFFF" w:themeColor="background1"/>
                <w:sz w:val="28"/>
                <w:szCs w:val="28"/>
              </w:rPr>
            </w:pPr>
            <w:r>
              <w:rPr>
                <w:rFonts w:ascii="Arial" w:hAnsi="Arial" w:cs="Arial"/>
                <w:b/>
                <w:bCs/>
                <w:color w:val="FFFFFF" w:themeColor="background1"/>
                <w:sz w:val="28"/>
                <w:szCs w:val="28"/>
              </w:rPr>
              <w:t>Excluding Box Hill Mall</w:t>
            </w:r>
            <w:r w:rsidR="0065306B">
              <w:rPr>
                <w:rFonts w:ascii="Arial" w:hAnsi="Arial" w:cs="Arial"/>
                <w:b/>
                <w:bCs/>
                <w:color w:val="FFFFFF" w:themeColor="background1"/>
                <w:sz w:val="28"/>
                <w:szCs w:val="28"/>
              </w:rPr>
              <w:t xml:space="preserve"> </w:t>
            </w:r>
            <w:r w:rsidR="00D24C57">
              <w:rPr>
                <w:rFonts w:ascii="Arial" w:hAnsi="Arial" w:cs="Arial"/>
                <w:b/>
                <w:bCs/>
                <w:color w:val="FFFFFF" w:themeColor="background1"/>
                <w:sz w:val="28"/>
                <w:szCs w:val="28"/>
              </w:rPr>
              <w:t>- 2021/2022</w:t>
            </w:r>
          </w:p>
          <w:p w:rsidR="00D25442" w:rsidRPr="002D7414" w:rsidRDefault="003D7EB9" w:rsidP="00DC3E24">
            <w:pPr>
              <w:ind w:right="389"/>
              <w:jc w:val="center"/>
              <w:rPr>
                <w:rFonts w:ascii="Arial" w:hAnsi="Arial" w:cs="Arial"/>
                <w:b/>
                <w:bCs/>
                <w:color w:val="FFFFFF" w:themeColor="background1"/>
              </w:rPr>
            </w:pPr>
            <w:r w:rsidRPr="00833EAF">
              <w:rPr>
                <w:rFonts w:ascii="Arial" w:hAnsi="Arial" w:cs="Arial"/>
                <w:b/>
                <w:bCs/>
                <w:color w:val="ED7D31" w:themeColor="accent2"/>
                <w:sz w:val="20"/>
                <w:szCs w:val="20"/>
              </w:rPr>
              <w:t xml:space="preserve">You can now pay and apply for this permit online – visit </w:t>
            </w:r>
            <w:hyperlink r:id="rId8" w:history="1">
              <w:r w:rsidRPr="00833EAF">
                <w:rPr>
                  <w:rFonts w:ascii="Arial" w:hAnsi="Arial" w:cs="Arial"/>
                  <w:b/>
                  <w:bCs/>
                  <w:color w:val="ED7D31" w:themeColor="accent2"/>
                  <w:sz w:val="20"/>
                  <w:szCs w:val="20"/>
                </w:rPr>
                <w:t>www.whitehorse.vic.gov.au</w:t>
              </w:r>
            </w:hyperlink>
          </w:p>
        </w:tc>
      </w:tr>
    </w:tbl>
    <w:p w:rsidR="0070709B" w:rsidRPr="00001EB3" w:rsidRDefault="0070709B" w:rsidP="00C775BB">
      <w:pPr>
        <w:spacing w:after="0" w:line="240" w:lineRule="auto"/>
        <w:ind w:right="391"/>
        <w:rPr>
          <w:rFonts w:cstheme="minorHAnsi"/>
          <w:bCs/>
          <w:sz w:val="18"/>
          <w:szCs w:val="28"/>
        </w:rPr>
      </w:pPr>
    </w:p>
    <w:tbl>
      <w:tblPr>
        <w:tblStyle w:val="TableGrid"/>
        <w:tblpPr w:leftFromText="180" w:rightFromText="180" w:vertAnchor="text" w:tblpX="-190" w:tblpY="1"/>
        <w:tblOverlap w:val="never"/>
        <w:tblW w:w="10440" w:type="dxa"/>
        <w:tblBorders>
          <w:insideH w:val="dotted" w:sz="4" w:space="0" w:color="auto"/>
          <w:insideV w:val="dotted" w:sz="4" w:space="0" w:color="auto"/>
        </w:tblBorders>
        <w:tblLook w:val="04A0" w:firstRow="1" w:lastRow="0" w:firstColumn="1" w:lastColumn="0" w:noHBand="0" w:noVBand="1"/>
      </w:tblPr>
      <w:tblGrid>
        <w:gridCol w:w="2879"/>
        <w:gridCol w:w="2520"/>
        <w:gridCol w:w="2520"/>
        <w:gridCol w:w="2521"/>
      </w:tblGrid>
      <w:tr w:rsidR="00DB4C9B" w:rsidTr="00C775BB">
        <w:tc>
          <w:tcPr>
            <w:tcW w:w="10440" w:type="dxa"/>
            <w:gridSpan w:val="4"/>
            <w:tcBorders>
              <w:top w:val="single" w:sz="4" w:space="0" w:color="auto"/>
              <w:bottom w:val="single" w:sz="4" w:space="0" w:color="auto"/>
            </w:tcBorders>
            <w:shd w:val="clear" w:color="auto" w:fill="A6A6A6" w:themeFill="background1" w:themeFillShade="A6"/>
            <w:vAlign w:val="center"/>
          </w:tcPr>
          <w:p w:rsidR="00DB4C9B" w:rsidRPr="00C775BB" w:rsidRDefault="00DB4C9B" w:rsidP="00C775BB">
            <w:pPr>
              <w:spacing w:before="60" w:after="60"/>
              <w:ind w:right="391"/>
              <w:rPr>
                <w:rFonts w:ascii="Arial" w:hAnsi="Arial" w:cs="Arial"/>
                <w:b/>
                <w:bCs/>
                <w:sz w:val="20"/>
                <w:szCs w:val="20"/>
              </w:rPr>
            </w:pPr>
            <w:r w:rsidRPr="00C775BB">
              <w:rPr>
                <w:rFonts w:ascii="Arial" w:hAnsi="Arial" w:cs="Arial"/>
                <w:b/>
                <w:bCs/>
                <w:sz w:val="20"/>
                <w:szCs w:val="20"/>
              </w:rPr>
              <w:t>Business Details</w:t>
            </w:r>
          </w:p>
        </w:tc>
      </w:tr>
      <w:tr w:rsidR="0070709B"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rsidR="0070709B" w:rsidRPr="009C3249" w:rsidRDefault="00A46B0B" w:rsidP="00C775BB">
            <w:pPr>
              <w:spacing w:before="60" w:after="60"/>
              <w:ind w:right="391"/>
              <w:rPr>
                <w:rFonts w:cstheme="minorHAnsi"/>
                <w:bCs/>
                <w:sz w:val="18"/>
                <w:szCs w:val="18"/>
              </w:rPr>
            </w:pPr>
            <w:r w:rsidRPr="009C3249">
              <w:rPr>
                <w:rFonts w:cstheme="minorHAnsi"/>
                <w:bCs/>
                <w:sz w:val="18"/>
                <w:szCs w:val="18"/>
              </w:rPr>
              <w:t>Business Name</w:t>
            </w:r>
          </w:p>
        </w:tc>
        <w:tc>
          <w:tcPr>
            <w:tcW w:w="7561" w:type="dxa"/>
            <w:gridSpan w:val="3"/>
            <w:tcBorders>
              <w:top w:val="single" w:sz="4" w:space="0" w:color="auto"/>
              <w:left w:val="single" w:sz="4" w:space="0" w:color="auto"/>
              <w:bottom w:val="single" w:sz="4" w:space="0" w:color="auto"/>
            </w:tcBorders>
            <w:vAlign w:val="center"/>
          </w:tcPr>
          <w:p w:rsidR="0070709B" w:rsidRPr="009C3249" w:rsidRDefault="0070709B" w:rsidP="00C775BB">
            <w:pPr>
              <w:spacing w:before="60" w:after="60"/>
              <w:ind w:right="391"/>
              <w:rPr>
                <w:rFonts w:cstheme="minorHAnsi"/>
                <w:bCs/>
                <w:sz w:val="18"/>
                <w:szCs w:val="18"/>
              </w:rPr>
            </w:pPr>
          </w:p>
        </w:tc>
      </w:tr>
      <w:tr w:rsidR="00932FCA" w:rsidTr="00C775BB">
        <w:trPr>
          <w:trHeight w:val="710"/>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rsidR="00932FCA" w:rsidRPr="009C3249" w:rsidRDefault="00932FCA" w:rsidP="00C775BB">
            <w:pPr>
              <w:spacing w:before="60" w:after="60"/>
              <w:ind w:right="391"/>
              <w:rPr>
                <w:rFonts w:cstheme="minorHAnsi"/>
                <w:bCs/>
                <w:sz w:val="18"/>
                <w:szCs w:val="18"/>
              </w:rPr>
            </w:pPr>
            <w:r w:rsidRPr="009C3249">
              <w:rPr>
                <w:rFonts w:cstheme="minorHAnsi"/>
                <w:bCs/>
                <w:sz w:val="18"/>
                <w:szCs w:val="18"/>
              </w:rPr>
              <w:t>Business</w:t>
            </w:r>
          </w:p>
          <w:p w:rsidR="00932FCA" w:rsidRPr="009C3249" w:rsidRDefault="00932FCA" w:rsidP="00C775BB">
            <w:pPr>
              <w:spacing w:before="60" w:after="60"/>
              <w:ind w:right="391"/>
              <w:rPr>
                <w:rFonts w:cstheme="minorHAnsi"/>
                <w:bCs/>
                <w:sz w:val="18"/>
                <w:szCs w:val="18"/>
              </w:rPr>
            </w:pPr>
            <w:r w:rsidRPr="009C3249">
              <w:rPr>
                <w:rFonts w:cstheme="minorHAnsi"/>
                <w:bCs/>
                <w:sz w:val="18"/>
                <w:szCs w:val="18"/>
              </w:rPr>
              <w:t>Postal Address</w:t>
            </w:r>
          </w:p>
        </w:tc>
        <w:tc>
          <w:tcPr>
            <w:tcW w:w="7561" w:type="dxa"/>
            <w:gridSpan w:val="3"/>
            <w:tcBorders>
              <w:top w:val="single" w:sz="4" w:space="0" w:color="auto"/>
              <w:left w:val="single" w:sz="4" w:space="0" w:color="auto"/>
              <w:bottom w:val="single" w:sz="4" w:space="0" w:color="auto"/>
            </w:tcBorders>
            <w:vAlign w:val="center"/>
          </w:tcPr>
          <w:p w:rsidR="00932FCA" w:rsidRPr="009C3249" w:rsidRDefault="00932FCA" w:rsidP="00C775BB">
            <w:pPr>
              <w:spacing w:before="60" w:after="60"/>
              <w:ind w:right="391"/>
              <w:rPr>
                <w:rFonts w:cstheme="minorHAnsi"/>
                <w:bCs/>
                <w:sz w:val="18"/>
                <w:szCs w:val="18"/>
              </w:rPr>
            </w:pPr>
          </w:p>
        </w:tc>
      </w:tr>
      <w:tr w:rsidR="0070709B"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rsidR="0070709B" w:rsidRPr="009C3249" w:rsidRDefault="00932FCA" w:rsidP="00C775BB">
            <w:pPr>
              <w:spacing w:before="60" w:after="60"/>
              <w:ind w:right="391"/>
              <w:rPr>
                <w:rFonts w:cstheme="minorHAnsi"/>
                <w:bCs/>
                <w:sz w:val="18"/>
                <w:szCs w:val="18"/>
              </w:rPr>
            </w:pPr>
            <w:r w:rsidRPr="009C3249">
              <w:rPr>
                <w:rFonts w:cstheme="minorHAnsi"/>
                <w:bCs/>
                <w:sz w:val="18"/>
                <w:szCs w:val="18"/>
              </w:rPr>
              <w:t>Business Email</w:t>
            </w:r>
          </w:p>
        </w:tc>
        <w:tc>
          <w:tcPr>
            <w:tcW w:w="7561" w:type="dxa"/>
            <w:gridSpan w:val="3"/>
            <w:tcBorders>
              <w:top w:val="single" w:sz="4" w:space="0" w:color="auto"/>
              <w:left w:val="single" w:sz="4" w:space="0" w:color="auto"/>
              <w:bottom w:val="single" w:sz="4" w:space="0" w:color="auto"/>
            </w:tcBorders>
            <w:vAlign w:val="center"/>
          </w:tcPr>
          <w:p w:rsidR="0070709B" w:rsidRPr="009C3249" w:rsidRDefault="0070709B" w:rsidP="00C775BB">
            <w:pPr>
              <w:spacing w:before="60" w:after="60"/>
              <w:ind w:right="391"/>
              <w:rPr>
                <w:rFonts w:cstheme="minorHAnsi"/>
                <w:bCs/>
                <w:sz w:val="18"/>
                <w:szCs w:val="18"/>
              </w:rPr>
            </w:pPr>
          </w:p>
        </w:tc>
      </w:tr>
      <w:tr w:rsidR="00C775BB"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rsidR="00C775BB" w:rsidRPr="009C3249" w:rsidRDefault="00C775BB" w:rsidP="00C775BB">
            <w:pPr>
              <w:spacing w:before="60" w:after="60"/>
              <w:ind w:right="391"/>
              <w:rPr>
                <w:rFonts w:cstheme="minorHAnsi"/>
                <w:bCs/>
                <w:sz w:val="18"/>
                <w:szCs w:val="18"/>
              </w:rPr>
            </w:pPr>
            <w:r w:rsidRPr="009C3249">
              <w:rPr>
                <w:rFonts w:cstheme="minorHAnsi"/>
                <w:bCs/>
                <w:sz w:val="18"/>
                <w:szCs w:val="18"/>
              </w:rPr>
              <w:t>Contact Person Name</w:t>
            </w:r>
          </w:p>
        </w:tc>
        <w:tc>
          <w:tcPr>
            <w:tcW w:w="7561" w:type="dxa"/>
            <w:gridSpan w:val="3"/>
            <w:tcBorders>
              <w:top w:val="single" w:sz="4" w:space="0" w:color="auto"/>
              <w:left w:val="single" w:sz="4" w:space="0" w:color="auto"/>
              <w:bottom w:val="single" w:sz="4" w:space="0" w:color="auto"/>
            </w:tcBorders>
            <w:vAlign w:val="center"/>
          </w:tcPr>
          <w:p w:rsidR="00C775BB" w:rsidRPr="009C3249" w:rsidRDefault="00C775BB" w:rsidP="00C775BB">
            <w:pPr>
              <w:spacing w:before="60" w:after="60"/>
              <w:ind w:right="391"/>
              <w:rPr>
                <w:rFonts w:cstheme="minorHAnsi"/>
                <w:bCs/>
                <w:sz w:val="18"/>
                <w:szCs w:val="18"/>
              </w:rPr>
            </w:pPr>
          </w:p>
        </w:tc>
      </w:tr>
      <w:tr w:rsidR="00C775BB"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rsidR="00C775BB" w:rsidRPr="009C3249" w:rsidRDefault="00C775BB" w:rsidP="00C775BB">
            <w:pPr>
              <w:spacing w:before="60" w:after="60"/>
              <w:ind w:right="391"/>
              <w:rPr>
                <w:rFonts w:cstheme="minorHAnsi"/>
                <w:bCs/>
                <w:sz w:val="18"/>
                <w:szCs w:val="18"/>
              </w:rPr>
            </w:pPr>
            <w:r w:rsidRPr="009C3249">
              <w:rPr>
                <w:rFonts w:cstheme="minorHAnsi"/>
                <w:bCs/>
                <w:sz w:val="18"/>
                <w:szCs w:val="18"/>
              </w:rPr>
              <w:t>Phone (mobile)</w:t>
            </w:r>
          </w:p>
        </w:tc>
        <w:tc>
          <w:tcPr>
            <w:tcW w:w="2520" w:type="dxa"/>
            <w:tcBorders>
              <w:top w:val="single" w:sz="4" w:space="0" w:color="auto"/>
              <w:left w:val="single" w:sz="4" w:space="0" w:color="auto"/>
              <w:bottom w:val="single" w:sz="4" w:space="0" w:color="auto"/>
              <w:right w:val="single" w:sz="4" w:space="0" w:color="auto"/>
            </w:tcBorders>
            <w:vAlign w:val="center"/>
          </w:tcPr>
          <w:p w:rsidR="00C775BB" w:rsidRPr="009C3249" w:rsidRDefault="00C775BB" w:rsidP="00C775BB">
            <w:pPr>
              <w:spacing w:before="60" w:after="60"/>
              <w:ind w:right="391"/>
              <w:rPr>
                <w:rFonts w:cstheme="minorHAnsi"/>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775BB" w:rsidRPr="009C3249" w:rsidRDefault="00C775BB" w:rsidP="00C775BB">
            <w:pPr>
              <w:spacing w:before="60" w:after="60"/>
              <w:ind w:right="391"/>
              <w:rPr>
                <w:rFonts w:cstheme="minorHAnsi"/>
                <w:bCs/>
                <w:sz w:val="18"/>
                <w:szCs w:val="18"/>
              </w:rPr>
            </w:pPr>
            <w:r w:rsidRPr="009C3249">
              <w:rPr>
                <w:rFonts w:cstheme="minorHAnsi"/>
                <w:bCs/>
                <w:sz w:val="18"/>
                <w:szCs w:val="18"/>
              </w:rPr>
              <w:t>Phone (b/hours)</w:t>
            </w:r>
          </w:p>
        </w:tc>
        <w:tc>
          <w:tcPr>
            <w:tcW w:w="2521" w:type="dxa"/>
            <w:tcBorders>
              <w:top w:val="single" w:sz="4" w:space="0" w:color="auto"/>
              <w:left w:val="single" w:sz="4" w:space="0" w:color="auto"/>
              <w:bottom w:val="single" w:sz="4" w:space="0" w:color="auto"/>
            </w:tcBorders>
            <w:vAlign w:val="center"/>
          </w:tcPr>
          <w:p w:rsidR="00C775BB" w:rsidRPr="000D3176" w:rsidRDefault="00C775BB" w:rsidP="00C775BB">
            <w:pPr>
              <w:spacing w:before="60" w:after="60"/>
              <w:ind w:right="391"/>
              <w:rPr>
                <w:rFonts w:ascii="Arial" w:hAnsi="Arial" w:cs="Arial"/>
                <w:bCs/>
                <w:sz w:val="18"/>
                <w:szCs w:val="18"/>
              </w:rPr>
            </w:pPr>
          </w:p>
        </w:tc>
      </w:tr>
    </w:tbl>
    <w:p w:rsidR="0070709B" w:rsidRPr="00001EB3" w:rsidRDefault="0070709B" w:rsidP="00C775BB">
      <w:pPr>
        <w:spacing w:after="0" w:line="240" w:lineRule="auto"/>
        <w:ind w:right="391"/>
        <w:rPr>
          <w:rFonts w:cstheme="minorHAnsi"/>
          <w:bCs/>
          <w:sz w:val="18"/>
          <w:szCs w:val="28"/>
        </w:rPr>
      </w:pPr>
    </w:p>
    <w:tbl>
      <w:tblPr>
        <w:tblStyle w:val="TableGrid"/>
        <w:tblpPr w:leftFromText="180" w:rightFromText="180" w:vertAnchor="text" w:tblpX="-185" w:tblpY="1"/>
        <w:tblOverlap w:val="never"/>
        <w:tblW w:w="10435" w:type="dxa"/>
        <w:tblLook w:val="04A0" w:firstRow="1" w:lastRow="0" w:firstColumn="1" w:lastColumn="0" w:noHBand="0" w:noVBand="1"/>
      </w:tblPr>
      <w:tblGrid>
        <w:gridCol w:w="10435"/>
      </w:tblGrid>
      <w:tr w:rsidR="00E32504" w:rsidRPr="00EA2881" w:rsidTr="00C775BB">
        <w:tc>
          <w:tcPr>
            <w:tcW w:w="10435" w:type="dxa"/>
            <w:shd w:val="clear" w:color="auto" w:fill="AEAAAA" w:themeFill="background2" w:themeFillShade="BF"/>
            <w:vAlign w:val="center"/>
          </w:tcPr>
          <w:p w:rsidR="00E32504" w:rsidRPr="00C775BB" w:rsidRDefault="00E32504" w:rsidP="00C775BB">
            <w:pPr>
              <w:spacing w:before="60" w:after="60"/>
              <w:ind w:right="391"/>
              <w:rPr>
                <w:rFonts w:ascii="Arial" w:hAnsi="Arial" w:cs="Arial"/>
                <w:b/>
                <w:bCs/>
                <w:sz w:val="20"/>
                <w:szCs w:val="20"/>
              </w:rPr>
            </w:pPr>
            <w:r w:rsidRPr="00C775BB">
              <w:rPr>
                <w:rFonts w:ascii="Arial" w:hAnsi="Arial" w:cs="Arial"/>
                <w:b/>
                <w:bCs/>
                <w:sz w:val="20"/>
                <w:szCs w:val="20"/>
              </w:rPr>
              <w:t>Documentation to be attached with the application form</w:t>
            </w:r>
          </w:p>
        </w:tc>
      </w:tr>
      <w:tr w:rsidR="00E32504" w:rsidRPr="00A46B0B" w:rsidTr="00C775BB">
        <w:tc>
          <w:tcPr>
            <w:tcW w:w="10435" w:type="dxa"/>
            <w:shd w:val="clear" w:color="auto" w:fill="auto"/>
            <w:vAlign w:val="center"/>
          </w:tcPr>
          <w:p w:rsidR="00C775BB" w:rsidRDefault="00C775BB" w:rsidP="00C775BB">
            <w:pPr>
              <w:spacing w:before="60" w:after="60"/>
              <w:rPr>
                <w:rFonts w:cstheme="minorHAnsi"/>
                <w:sz w:val="18"/>
                <w:szCs w:val="18"/>
              </w:rPr>
            </w:pPr>
            <w:r>
              <w:rPr>
                <w:rFonts w:cstheme="minorHAnsi"/>
                <w:bCs/>
                <w:sz w:val="18"/>
                <w:szCs w:val="18"/>
              </w:rPr>
              <w:t>In order for this application to be considered you are required to provide copies of the following documents:</w:t>
            </w:r>
          </w:p>
          <w:p w:rsidR="00F23070" w:rsidRPr="00D25442" w:rsidRDefault="00C775BB" w:rsidP="00D25442">
            <w:pPr>
              <w:pStyle w:val="ListParagraph"/>
              <w:numPr>
                <w:ilvl w:val="0"/>
                <w:numId w:val="12"/>
              </w:numPr>
              <w:spacing w:before="60" w:after="60"/>
              <w:ind w:left="427" w:right="126"/>
              <w:rPr>
                <w:rFonts w:cstheme="minorHAnsi"/>
                <w:bCs/>
                <w:sz w:val="18"/>
                <w:szCs w:val="18"/>
              </w:rPr>
            </w:pPr>
            <w:r>
              <w:rPr>
                <w:rFonts w:cstheme="minorHAnsi"/>
                <w:bCs/>
                <w:sz w:val="18"/>
                <w:szCs w:val="18"/>
              </w:rPr>
              <w:t xml:space="preserve">Current Certificate of Liability for a minimum of </w:t>
            </w:r>
            <w:r w:rsidR="00466F10">
              <w:rPr>
                <w:rFonts w:cstheme="minorHAnsi"/>
                <w:bCs/>
                <w:sz w:val="18"/>
                <w:szCs w:val="18"/>
              </w:rPr>
              <w:t>1</w:t>
            </w:r>
            <w:r w:rsidRPr="00874628">
              <w:rPr>
                <w:rFonts w:cstheme="minorHAnsi"/>
                <w:bCs/>
                <w:sz w:val="18"/>
                <w:szCs w:val="18"/>
              </w:rPr>
              <w:t>0 million dollars</w:t>
            </w:r>
            <w:r w:rsidR="00466F10">
              <w:rPr>
                <w:rFonts w:cstheme="minorHAnsi"/>
                <w:bCs/>
                <w:sz w:val="18"/>
                <w:szCs w:val="18"/>
              </w:rPr>
              <w:t xml:space="preserve"> (AU$1</w:t>
            </w:r>
            <w:r>
              <w:rPr>
                <w:rFonts w:cstheme="minorHAnsi"/>
                <w:bCs/>
                <w:sz w:val="18"/>
                <w:szCs w:val="18"/>
              </w:rPr>
              <w:t>0,000,000) cover</w:t>
            </w:r>
            <w:r>
              <w:rPr>
                <w:rFonts w:cstheme="minorHAnsi"/>
                <w:sz w:val="18"/>
                <w:szCs w:val="18"/>
              </w:rPr>
              <w:t xml:space="preserve"> held by </w:t>
            </w:r>
            <w:r w:rsidR="007E40EB">
              <w:rPr>
                <w:rFonts w:cstheme="minorHAnsi"/>
                <w:sz w:val="18"/>
                <w:szCs w:val="18"/>
              </w:rPr>
              <w:t xml:space="preserve">the business – Obtain from </w:t>
            </w:r>
            <w:r>
              <w:rPr>
                <w:rFonts w:cstheme="minorHAnsi"/>
                <w:sz w:val="18"/>
                <w:szCs w:val="18"/>
              </w:rPr>
              <w:t>insurer</w:t>
            </w:r>
          </w:p>
        </w:tc>
      </w:tr>
    </w:tbl>
    <w:p w:rsidR="00E32504" w:rsidRPr="00001EB3" w:rsidRDefault="00E32504" w:rsidP="00C775BB">
      <w:pPr>
        <w:spacing w:after="0" w:line="240" w:lineRule="auto"/>
        <w:ind w:right="391"/>
        <w:rPr>
          <w:rFonts w:cstheme="minorHAnsi"/>
          <w:bCs/>
          <w:sz w:val="18"/>
          <w:szCs w:val="28"/>
        </w:rPr>
      </w:pPr>
    </w:p>
    <w:tbl>
      <w:tblPr>
        <w:tblStyle w:val="TableGrid"/>
        <w:tblW w:w="10440" w:type="dxa"/>
        <w:tblInd w:w="-185" w:type="dxa"/>
        <w:tblLook w:val="04A0" w:firstRow="1" w:lastRow="0" w:firstColumn="1" w:lastColumn="0" w:noHBand="0" w:noVBand="1"/>
      </w:tblPr>
      <w:tblGrid>
        <w:gridCol w:w="540"/>
        <w:gridCol w:w="2700"/>
        <w:gridCol w:w="540"/>
        <w:gridCol w:w="3060"/>
        <w:gridCol w:w="540"/>
        <w:gridCol w:w="3060"/>
      </w:tblGrid>
      <w:tr w:rsidR="0065306B" w:rsidTr="0065306B">
        <w:trPr>
          <w:trHeight w:val="366"/>
        </w:trPr>
        <w:tc>
          <w:tcPr>
            <w:tcW w:w="10440" w:type="dxa"/>
            <w:gridSpan w:val="6"/>
            <w:shd w:val="clear" w:color="auto" w:fill="BFBFBF" w:themeFill="background1" w:themeFillShade="BF"/>
            <w:vAlign w:val="center"/>
          </w:tcPr>
          <w:p w:rsidR="0065306B" w:rsidRPr="00124272" w:rsidRDefault="0065306B" w:rsidP="00097985">
            <w:pPr>
              <w:spacing w:before="60" w:after="60"/>
              <w:ind w:right="389"/>
              <w:rPr>
                <w:rFonts w:ascii="Arial" w:hAnsi="Arial" w:cs="Arial"/>
                <w:bCs/>
                <w:sz w:val="20"/>
                <w:szCs w:val="20"/>
              </w:rPr>
            </w:pPr>
            <w:r w:rsidRPr="00124272">
              <w:rPr>
                <w:rFonts w:ascii="Arial" w:hAnsi="Arial" w:cs="Arial"/>
                <w:b/>
                <w:bCs/>
                <w:sz w:val="20"/>
                <w:szCs w:val="20"/>
              </w:rPr>
              <w:t xml:space="preserve">Options Available (Please </w:t>
            </w:r>
            <w:r w:rsidR="00097985" w:rsidRPr="00124272">
              <w:rPr>
                <w:rFonts w:ascii="Arial" w:hAnsi="Arial" w:cs="Arial"/>
                <w:b/>
                <w:bCs/>
                <w:sz w:val="20"/>
                <w:szCs w:val="20"/>
              </w:rPr>
              <w:t>specify numbers</w:t>
            </w:r>
            <w:r w:rsidRPr="00124272">
              <w:rPr>
                <w:rFonts w:ascii="Arial" w:hAnsi="Arial" w:cs="Arial"/>
                <w:b/>
                <w:bCs/>
                <w:sz w:val="20"/>
                <w:szCs w:val="20"/>
              </w:rPr>
              <w:t>)</w:t>
            </w:r>
          </w:p>
        </w:tc>
      </w:tr>
      <w:tr w:rsidR="00097985" w:rsidRPr="00CB38B9" w:rsidTr="00097985">
        <w:trPr>
          <w:trHeight w:val="431"/>
        </w:trPr>
        <w:tc>
          <w:tcPr>
            <w:tcW w:w="540" w:type="dxa"/>
            <w:vAlign w:val="center"/>
          </w:tcPr>
          <w:p w:rsidR="00097985" w:rsidRPr="00097985" w:rsidRDefault="00097985" w:rsidP="00097985">
            <w:pPr>
              <w:spacing w:before="60" w:after="60"/>
              <w:ind w:right="72"/>
              <w:rPr>
                <w:rFonts w:cstheme="minorHAnsi"/>
                <w:bCs/>
                <w:sz w:val="18"/>
                <w:szCs w:val="18"/>
              </w:rPr>
            </w:pPr>
          </w:p>
        </w:tc>
        <w:tc>
          <w:tcPr>
            <w:tcW w:w="2700" w:type="dxa"/>
            <w:vAlign w:val="center"/>
          </w:tcPr>
          <w:p w:rsidR="00097985" w:rsidRPr="00097985" w:rsidRDefault="00097985" w:rsidP="00097985">
            <w:pPr>
              <w:spacing w:before="60" w:after="60"/>
              <w:ind w:right="391"/>
              <w:rPr>
                <w:rFonts w:cstheme="minorHAnsi"/>
                <w:bCs/>
                <w:sz w:val="18"/>
                <w:szCs w:val="18"/>
              </w:rPr>
            </w:pPr>
            <w:r w:rsidRPr="00097985">
              <w:rPr>
                <w:rFonts w:cstheme="minorHAnsi"/>
                <w:bCs/>
                <w:sz w:val="18"/>
                <w:szCs w:val="18"/>
              </w:rPr>
              <w:t>Barriers or Planter Boxes</w:t>
            </w:r>
          </w:p>
        </w:tc>
        <w:tc>
          <w:tcPr>
            <w:tcW w:w="540" w:type="dxa"/>
            <w:vAlign w:val="center"/>
          </w:tcPr>
          <w:p w:rsidR="00097985" w:rsidRPr="00097985" w:rsidRDefault="00097985" w:rsidP="00097985">
            <w:pPr>
              <w:spacing w:before="60" w:after="60"/>
              <w:ind w:right="391"/>
              <w:rPr>
                <w:rFonts w:cstheme="minorHAnsi"/>
                <w:bCs/>
                <w:sz w:val="18"/>
                <w:szCs w:val="18"/>
              </w:rPr>
            </w:pPr>
          </w:p>
        </w:tc>
        <w:tc>
          <w:tcPr>
            <w:tcW w:w="3060" w:type="dxa"/>
            <w:vAlign w:val="center"/>
          </w:tcPr>
          <w:p w:rsidR="00097985" w:rsidRPr="00097985" w:rsidRDefault="00097985" w:rsidP="00097985">
            <w:pPr>
              <w:spacing w:before="60" w:after="60"/>
              <w:ind w:right="391"/>
              <w:rPr>
                <w:rFonts w:cstheme="minorHAnsi"/>
                <w:bCs/>
                <w:sz w:val="18"/>
                <w:szCs w:val="18"/>
              </w:rPr>
            </w:pPr>
            <w:r w:rsidRPr="00097985">
              <w:rPr>
                <w:rFonts w:cstheme="minorHAnsi"/>
                <w:bCs/>
                <w:sz w:val="18"/>
                <w:szCs w:val="18"/>
              </w:rPr>
              <w:t>A-frame Display Boards</w:t>
            </w:r>
          </w:p>
        </w:tc>
        <w:tc>
          <w:tcPr>
            <w:tcW w:w="540" w:type="dxa"/>
            <w:vAlign w:val="center"/>
          </w:tcPr>
          <w:p w:rsidR="00097985" w:rsidRPr="00097985" w:rsidRDefault="00097985" w:rsidP="00097985">
            <w:pPr>
              <w:spacing w:before="60" w:after="60"/>
              <w:ind w:right="391"/>
              <w:rPr>
                <w:rFonts w:cstheme="minorHAnsi"/>
                <w:bCs/>
                <w:sz w:val="18"/>
                <w:szCs w:val="18"/>
              </w:rPr>
            </w:pPr>
          </w:p>
        </w:tc>
        <w:tc>
          <w:tcPr>
            <w:tcW w:w="3060" w:type="dxa"/>
            <w:vAlign w:val="center"/>
          </w:tcPr>
          <w:p w:rsidR="00097985" w:rsidRPr="00097985" w:rsidRDefault="00097985" w:rsidP="00097985">
            <w:pPr>
              <w:spacing w:before="60" w:after="60"/>
              <w:ind w:right="391"/>
              <w:rPr>
                <w:rFonts w:cstheme="minorHAnsi"/>
                <w:bCs/>
                <w:sz w:val="18"/>
                <w:szCs w:val="18"/>
              </w:rPr>
            </w:pPr>
            <w:r w:rsidRPr="00097985">
              <w:rPr>
                <w:rFonts w:cstheme="minorHAnsi"/>
                <w:bCs/>
                <w:sz w:val="18"/>
                <w:szCs w:val="18"/>
              </w:rPr>
              <w:t>Goods on Display</w:t>
            </w:r>
          </w:p>
        </w:tc>
      </w:tr>
      <w:tr w:rsidR="00097985" w:rsidRPr="00CB38B9" w:rsidTr="00097985">
        <w:trPr>
          <w:trHeight w:val="409"/>
        </w:trPr>
        <w:tc>
          <w:tcPr>
            <w:tcW w:w="540" w:type="dxa"/>
            <w:vAlign w:val="center"/>
          </w:tcPr>
          <w:p w:rsidR="00097985" w:rsidRPr="00097985" w:rsidRDefault="00097985" w:rsidP="00097985">
            <w:pPr>
              <w:spacing w:before="60" w:after="60"/>
              <w:ind w:right="72"/>
              <w:rPr>
                <w:rFonts w:cstheme="minorHAnsi"/>
                <w:bCs/>
                <w:sz w:val="18"/>
                <w:szCs w:val="18"/>
              </w:rPr>
            </w:pPr>
          </w:p>
        </w:tc>
        <w:tc>
          <w:tcPr>
            <w:tcW w:w="2700" w:type="dxa"/>
            <w:vAlign w:val="center"/>
          </w:tcPr>
          <w:p w:rsidR="00097985" w:rsidRPr="00097985" w:rsidRDefault="00124272" w:rsidP="00097985">
            <w:pPr>
              <w:spacing w:before="60" w:after="60"/>
              <w:ind w:right="391"/>
              <w:rPr>
                <w:rFonts w:cstheme="minorHAnsi"/>
                <w:bCs/>
                <w:sz w:val="18"/>
                <w:szCs w:val="18"/>
              </w:rPr>
            </w:pPr>
            <w:r>
              <w:rPr>
                <w:rFonts w:cstheme="minorHAnsi"/>
                <w:bCs/>
                <w:sz w:val="18"/>
                <w:szCs w:val="18"/>
              </w:rPr>
              <w:t xml:space="preserve">Tables, Chairs or </w:t>
            </w:r>
            <w:r w:rsidR="00097985" w:rsidRPr="00097985">
              <w:rPr>
                <w:rFonts w:cstheme="minorHAnsi"/>
                <w:bCs/>
                <w:sz w:val="18"/>
                <w:szCs w:val="18"/>
              </w:rPr>
              <w:t>Umbrella</w:t>
            </w:r>
          </w:p>
        </w:tc>
        <w:tc>
          <w:tcPr>
            <w:tcW w:w="540" w:type="dxa"/>
            <w:vAlign w:val="center"/>
          </w:tcPr>
          <w:p w:rsidR="00097985" w:rsidRPr="00097985" w:rsidRDefault="00097985" w:rsidP="00097985">
            <w:pPr>
              <w:spacing w:before="60" w:after="60"/>
              <w:ind w:right="391"/>
              <w:rPr>
                <w:rFonts w:cstheme="minorHAnsi"/>
                <w:bCs/>
                <w:sz w:val="18"/>
                <w:szCs w:val="18"/>
              </w:rPr>
            </w:pPr>
          </w:p>
        </w:tc>
        <w:tc>
          <w:tcPr>
            <w:tcW w:w="6660" w:type="dxa"/>
            <w:gridSpan w:val="3"/>
            <w:vAlign w:val="center"/>
          </w:tcPr>
          <w:p w:rsidR="00097985" w:rsidRPr="00097985" w:rsidRDefault="00097985" w:rsidP="00097985">
            <w:pPr>
              <w:spacing w:before="60" w:after="60"/>
              <w:ind w:right="391"/>
              <w:rPr>
                <w:rFonts w:cstheme="minorHAnsi"/>
                <w:bCs/>
                <w:sz w:val="18"/>
                <w:szCs w:val="18"/>
              </w:rPr>
            </w:pPr>
            <w:r w:rsidRPr="00097985">
              <w:rPr>
                <w:rFonts w:cstheme="minorHAnsi"/>
                <w:bCs/>
                <w:sz w:val="18"/>
                <w:szCs w:val="18"/>
              </w:rPr>
              <w:t>Other (Please specify)</w:t>
            </w:r>
          </w:p>
        </w:tc>
      </w:tr>
    </w:tbl>
    <w:p w:rsidR="00097985" w:rsidRPr="00097985" w:rsidRDefault="00097985" w:rsidP="00097985">
      <w:pPr>
        <w:spacing w:after="0" w:line="240" w:lineRule="auto"/>
        <w:ind w:right="391"/>
        <w:rPr>
          <w:rFonts w:cstheme="minorHAnsi"/>
          <w:bCs/>
          <w:sz w:val="18"/>
          <w:szCs w:val="28"/>
        </w:rPr>
      </w:pPr>
    </w:p>
    <w:tbl>
      <w:tblPr>
        <w:tblStyle w:val="TableGrid"/>
        <w:tblW w:w="10440" w:type="dxa"/>
        <w:tblInd w:w="-185" w:type="dxa"/>
        <w:tblLook w:val="04A0" w:firstRow="1" w:lastRow="0" w:firstColumn="1" w:lastColumn="0" w:noHBand="0" w:noVBand="1"/>
      </w:tblPr>
      <w:tblGrid>
        <w:gridCol w:w="5142"/>
        <w:gridCol w:w="5298"/>
      </w:tblGrid>
      <w:tr w:rsidR="00097985" w:rsidRPr="00CB38B9" w:rsidTr="00097985">
        <w:trPr>
          <w:trHeight w:val="431"/>
        </w:trPr>
        <w:tc>
          <w:tcPr>
            <w:tcW w:w="10440" w:type="dxa"/>
            <w:gridSpan w:val="2"/>
            <w:shd w:val="clear" w:color="auto" w:fill="BFBFBF" w:themeFill="background1" w:themeFillShade="BF"/>
            <w:vAlign w:val="center"/>
          </w:tcPr>
          <w:p w:rsidR="00097985" w:rsidRPr="00124272" w:rsidRDefault="00840793" w:rsidP="00097985">
            <w:pPr>
              <w:spacing w:before="60" w:after="60"/>
              <w:ind w:right="389"/>
              <w:rPr>
                <w:rFonts w:ascii="Arial" w:hAnsi="Arial" w:cs="Arial"/>
                <w:b/>
                <w:bCs/>
                <w:sz w:val="20"/>
                <w:szCs w:val="20"/>
              </w:rPr>
            </w:pPr>
            <w:r>
              <w:rPr>
                <w:rFonts w:ascii="Arial" w:hAnsi="Arial" w:cs="Arial"/>
                <w:b/>
                <w:bCs/>
                <w:sz w:val="20"/>
                <w:szCs w:val="20"/>
              </w:rPr>
              <w:t xml:space="preserve">Annual </w:t>
            </w:r>
            <w:r w:rsidR="00097985" w:rsidRPr="00124272">
              <w:rPr>
                <w:rFonts w:ascii="Arial" w:hAnsi="Arial" w:cs="Arial"/>
                <w:b/>
                <w:bCs/>
                <w:sz w:val="20"/>
                <w:szCs w:val="20"/>
              </w:rPr>
              <w:t>Permit Cost</w:t>
            </w:r>
          </w:p>
        </w:tc>
      </w:tr>
      <w:tr w:rsidR="00097985" w:rsidRPr="00CB38B9" w:rsidTr="00097985">
        <w:trPr>
          <w:trHeight w:val="431"/>
        </w:trPr>
        <w:tc>
          <w:tcPr>
            <w:tcW w:w="5142" w:type="dxa"/>
            <w:vAlign w:val="center"/>
          </w:tcPr>
          <w:p w:rsidR="00097985" w:rsidRPr="00097985" w:rsidRDefault="00E1114C" w:rsidP="00097985">
            <w:pPr>
              <w:spacing w:before="60" w:after="60"/>
              <w:ind w:right="391"/>
              <w:rPr>
                <w:rFonts w:cstheme="minorHAnsi"/>
                <w:bCs/>
                <w:sz w:val="18"/>
                <w:szCs w:val="18"/>
              </w:rPr>
            </w:pPr>
            <w:r>
              <w:rPr>
                <w:rFonts w:cstheme="minorHAnsi"/>
                <w:bCs/>
                <w:sz w:val="18"/>
                <w:szCs w:val="18"/>
              </w:rPr>
              <w:t>One selection</w:t>
            </w:r>
            <w:r>
              <w:rPr>
                <w:rFonts w:cstheme="minorHAnsi"/>
                <w:bCs/>
                <w:sz w:val="18"/>
                <w:szCs w:val="18"/>
              </w:rPr>
              <w:tab/>
            </w:r>
            <w:r>
              <w:rPr>
                <w:rFonts w:cstheme="minorHAnsi"/>
                <w:bCs/>
                <w:sz w:val="18"/>
                <w:szCs w:val="18"/>
              </w:rPr>
              <w:tab/>
            </w:r>
            <w:r>
              <w:rPr>
                <w:rFonts w:cstheme="minorHAnsi"/>
                <w:bCs/>
                <w:sz w:val="18"/>
                <w:szCs w:val="18"/>
              </w:rPr>
              <w:tab/>
              <w:t>$155</w:t>
            </w:r>
            <w:r w:rsidR="00097985" w:rsidRPr="00097985">
              <w:rPr>
                <w:rFonts w:cstheme="minorHAnsi"/>
                <w:bCs/>
                <w:sz w:val="18"/>
                <w:szCs w:val="18"/>
              </w:rPr>
              <w:t>.00</w:t>
            </w:r>
          </w:p>
        </w:tc>
        <w:tc>
          <w:tcPr>
            <w:tcW w:w="5298" w:type="dxa"/>
            <w:vAlign w:val="center"/>
          </w:tcPr>
          <w:p w:rsidR="00097985" w:rsidRPr="00097985" w:rsidRDefault="00E1114C" w:rsidP="00097985">
            <w:pPr>
              <w:spacing w:before="60" w:after="60"/>
              <w:ind w:right="391"/>
              <w:rPr>
                <w:rFonts w:cstheme="minorHAnsi"/>
                <w:bCs/>
                <w:sz w:val="18"/>
                <w:szCs w:val="18"/>
              </w:rPr>
            </w:pPr>
            <w:r>
              <w:rPr>
                <w:rFonts w:cstheme="minorHAnsi"/>
                <w:bCs/>
                <w:sz w:val="18"/>
                <w:szCs w:val="18"/>
              </w:rPr>
              <w:t>Two selections</w:t>
            </w:r>
            <w:r>
              <w:rPr>
                <w:rFonts w:cstheme="minorHAnsi"/>
                <w:bCs/>
                <w:sz w:val="18"/>
                <w:szCs w:val="18"/>
              </w:rPr>
              <w:tab/>
            </w:r>
            <w:r>
              <w:rPr>
                <w:rFonts w:cstheme="minorHAnsi"/>
                <w:bCs/>
                <w:sz w:val="18"/>
                <w:szCs w:val="18"/>
              </w:rPr>
              <w:tab/>
            </w:r>
            <w:r>
              <w:rPr>
                <w:rFonts w:cstheme="minorHAnsi"/>
                <w:bCs/>
                <w:sz w:val="18"/>
                <w:szCs w:val="18"/>
              </w:rPr>
              <w:tab/>
              <w:t>$275</w:t>
            </w:r>
            <w:r w:rsidR="00097985" w:rsidRPr="00097985">
              <w:rPr>
                <w:rFonts w:cstheme="minorHAnsi"/>
                <w:bCs/>
                <w:sz w:val="18"/>
                <w:szCs w:val="18"/>
              </w:rPr>
              <w:t>.00</w:t>
            </w:r>
          </w:p>
        </w:tc>
      </w:tr>
      <w:tr w:rsidR="00097985" w:rsidRPr="00CB38B9" w:rsidTr="00097985">
        <w:trPr>
          <w:trHeight w:val="409"/>
        </w:trPr>
        <w:tc>
          <w:tcPr>
            <w:tcW w:w="5142" w:type="dxa"/>
            <w:vAlign w:val="center"/>
          </w:tcPr>
          <w:p w:rsidR="00097985" w:rsidRPr="00097985" w:rsidRDefault="00097985" w:rsidP="00097985">
            <w:pPr>
              <w:spacing w:before="60" w:after="60"/>
              <w:ind w:right="391"/>
              <w:rPr>
                <w:rFonts w:cstheme="minorHAnsi"/>
                <w:bCs/>
                <w:sz w:val="18"/>
                <w:szCs w:val="18"/>
              </w:rPr>
            </w:pPr>
            <w:r w:rsidRPr="00097985">
              <w:rPr>
                <w:rFonts w:cstheme="minorHAnsi"/>
                <w:bCs/>
                <w:sz w:val="18"/>
                <w:szCs w:val="18"/>
              </w:rPr>
              <w:t>Three selections</w:t>
            </w:r>
            <w:r w:rsidRPr="00097985">
              <w:rPr>
                <w:rFonts w:cstheme="minorHAnsi"/>
                <w:bCs/>
                <w:sz w:val="18"/>
                <w:szCs w:val="18"/>
              </w:rPr>
              <w:tab/>
            </w:r>
            <w:r w:rsidRPr="00097985">
              <w:rPr>
                <w:rFonts w:cstheme="minorHAnsi"/>
                <w:bCs/>
                <w:sz w:val="18"/>
                <w:szCs w:val="18"/>
              </w:rPr>
              <w:tab/>
            </w:r>
            <w:r>
              <w:rPr>
                <w:rFonts w:cstheme="minorHAnsi"/>
                <w:bCs/>
                <w:sz w:val="18"/>
                <w:szCs w:val="18"/>
              </w:rPr>
              <w:tab/>
            </w:r>
            <w:r w:rsidR="00E1114C">
              <w:rPr>
                <w:rFonts w:cstheme="minorHAnsi"/>
                <w:bCs/>
                <w:sz w:val="18"/>
                <w:szCs w:val="18"/>
              </w:rPr>
              <w:t>$39</w:t>
            </w:r>
            <w:r w:rsidRPr="00097985">
              <w:rPr>
                <w:rFonts w:cstheme="minorHAnsi"/>
                <w:bCs/>
                <w:sz w:val="18"/>
                <w:szCs w:val="18"/>
              </w:rPr>
              <w:t>0.00</w:t>
            </w:r>
          </w:p>
        </w:tc>
        <w:tc>
          <w:tcPr>
            <w:tcW w:w="5298" w:type="dxa"/>
            <w:vAlign w:val="center"/>
          </w:tcPr>
          <w:p w:rsidR="00097985" w:rsidRPr="00097985" w:rsidRDefault="00BE06A9" w:rsidP="00097985">
            <w:pPr>
              <w:spacing w:before="60" w:after="60"/>
              <w:ind w:right="391"/>
              <w:rPr>
                <w:rFonts w:cstheme="minorHAnsi"/>
                <w:bCs/>
                <w:sz w:val="18"/>
                <w:szCs w:val="18"/>
              </w:rPr>
            </w:pPr>
            <w:r>
              <w:rPr>
                <w:rFonts w:cstheme="minorHAnsi"/>
                <w:bCs/>
                <w:sz w:val="18"/>
                <w:szCs w:val="18"/>
              </w:rPr>
              <w:t>Four selections</w:t>
            </w:r>
            <w:r>
              <w:rPr>
                <w:rFonts w:cstheme="minorHAnsi"/>
                <w:bCs/>
                <w:sz w:val="18"/>
                <w:szCs w:val="18"/>
              </w:rPr>
              <w:tab/>
            </w:r>
            <w:r>
              <w:rPr>
                <w:rFonts w:cstheme="minorHAnsi"/>
                <w:bCs/>
                <w:sz w:val="18"/>
                <w:szCs w:val="18"/>
              </w:rPr>
              <w:tab/>
            </w:r>
            <w:r>
              <w:rPr>
                <w:rFonts w:cstheme="minorHAnsi"/>
                <w:bCs/>
                <w:sz w:val="18"/>
                <w:szCs w:val="18"/>
              </w:rPr>
              <w:tab/>
              <w:t>$50</w:t>
            </w:r>
            <w:r w:rsidR="00097985" w:rsidRPr="00097985">
              <w:rPr>
                <w:rFonts w:cstheme="minorHAnsi"/>
                <w:bCs/>
                <w:sz w:val="18"/>
                <w:szCs w:val="18"/>
              </w:rPr>
              <w:t>0.00</w:t>
            </w:r>
          </w:p>
        </w:tc>
      </w:tr>
      <w:tr w:rsidR="00097985" w:rsidRPr="00CB38B9" w:rsidTr="00097985">
        <w:trPr>
          <w:trHeight w:val="409"/>
        </w:trPr>
        <w:tc>
          <w:tcPr>
            <w:tcW w:w="5142" w:type="dxa"/>
            <w:vAlign w:val="center"/>
          </w:tcPr>
          <w:p w:rsidR="00097985" w:rsidRPr="00097985" w:rsidRDefault="00E1114C" w:rsidP="00097985">
            <w:pPr>
              <w:spacing w:before="60" w:after="60"/>
              <w:ind w:right="391"/>
              <w:rPr>
                <w:rFonts w:cstheme="minorHAnsi"/>
                <w:bCs/>
                <w:sz w:val="18"/>
                <w:szCs w:val="18"/>
              </w:rPr>
            </w:pPr>
            <w:r>
              <w:rPr>
                <w:rFonts w:cstheme="minorHAnsi"/>
                <w:bCs/>
                <w:sz w:val="18"/>
                <w:szCs w:val="18"/>
              </w:rPr>
              <w:t>Five selections</w:t>
            </w:r>
            <w:r>
              <w:rPr>
                <w:rFonts w:cstheme="minorHAnsi"/>
                <w:bCs/>
                <w:sz w:val="18"/>
                <w:szCs w:val="18"/>
              </w:rPr>
              <w:tab/>
            </w:r>
            <w:r>
              <w:rPr>
                <w:rFonts w:cstheme="minorHAnsi"/>
                <w:bCs/>
                <w:sz w:val="18"/>
                <w:szCs w:val="18"/>
              </w:rPr>
              <w:tab/>
            </w:r>
            <w:r>
              <w:rPr>
                <w:rFonts w:cstheme="minorHAnsi"/>
                <w:bCs/>
                <w:sz w:val="18"/>
                <w:szCs w:val="18"/>
              </w:rPr>
              <w:tab/>
              <w:t>$600</w:t>
            </w:r>
            <w:r w:rsidR="00097985" w:rsidRPr="00097985">
              <w:rPr>
                <w:rFonts w:cstheme="minorHAnsi"/>
                <w:bCs/>
                <w:sz w:val="18"/>
                <w:szCs w:val="18"/>
              </w:rPr>
              <w:t>.00</w:t>
            </w:r>
          </w:p>
        </w:tc>
        <w:tc>
          <w:tcPr>
            <w:tcW w:w="5298" w:type="dxa"/>
            <w:vAlign w:val="center"/>
          </w:tcPr>
          <w:p w:rsidR="00097985" w:rsidRPr="00097985" w:rsidRDefault="00097985" w:rsidP="00097985">
            <w:pPr>
              <w:spacing w:before="60" w:after="60"/>
              <w:ind w:right="391"/>
              <w:jc w:val="center"/>
              <w:rPr>
                <w:rFonts w:cstheme="minorHAnsi"/>
                <w:bCs/>
                <w:sz w:val="18"/>
                <w:szCs w:val="18"/>
              </w:rPr>
            </w:pPr>
            <w:r w:rsidRPr="00097985">
              <w:rPr>
                <w:rFonts w:cstheme="minorHAnsi"/>
                <w:noProof/>
                <w:sz w:val="18"/>
                <w:szCs w:val="18"/>
                <w:lang w:eastAsia="en-AU"/>
              </w:rPr>
              <w:drawing>
                <wp:inline distT="0" distB="0" distL="0" distR="0" wp14:anchorId="34A8E558" wp14:editId="4E733E54">
                  <wp:extent cx="2343150" cy="595970"/>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9"/>
                          <a:stretch>
                            <a:fillRect/>
                          </a:stretch>
                        </pic:blipFill>
                        <pic:spPr>
                          <a:xfrm>
                            <a:off x="0" y="0"/>
                            <a:ext cx="2343150" cy="595970"/>
                          </a:xfrm>
                          <a:prstGeom prst="rect">
                            <a:avLst/>
                          </a:prstGeom>
                        </pic:spPr>
                      </pic:pic>
                    </a:graphicData>
                  </a:graphic>
                </wp:inline>
              </w:drawing>
            </w:r>
          </w:p>
        </w:tc>
      </w:tr>
      <w:tr w:rsidR="00097985" w:rsidRPr="00CB38B9" w:rsidTr="00097985">
        <w:trPr>
          <w:trHeight w:val="409"/>
        </w:trPr>
        <w:tc>
          <w:tcPr>
            <w:tcW w:w="10440" w:type="dxa"/>
            <w:gridSpan w:val="2"/>
            <w:vAlign w:val="center"/>
          </w:tcPr>
          <w:p w:rsidR="00097985" w:rsidRPr="00097985" w:rsidRDefault="00097985" w:rsidP="00097985">
            <w:pPr>
              <w:spacing w:before="60" w:after="60"/>
              <w:ind w:right="391"/>
              <w:rPr>
                <w:rFonts w:cstheme="minorHAnsi"/>
                <w:noProof/>
                <w:sz w:val="18"/>
                <w:szCs w:val="18"/>
                <w:lang w:eastAsia="en-AU"/>
              </w:rPr>
            </w:pPr>
            <w:r w:rsidRPr="00097985">
              <w:rPr>
                <w:rFonts w:cstheme="minorHAnsi"/>
                <w:b/>
                <w:noProof/>
                <w:sz w:val="18"/>
                <w:szCs w:val="18"/>
                <w:lang w:eastAsia="en-AU"/>
              </w:rPr>
              <w:t>NOTE</w:t>
            </w:r>
            <w:r w:rsidRPr="00097985">
              <w:rPr>
                <w:rFonts w:cstheme="minorHAnsi"/>
                <w:noProof/>
                <w:sz w:val="18"/>
                <w:szCs w:val="18"/>
                <w:lang w:eastAsia="en-AU"/>
              </w:rPr>
              <w:t xml:space="preserve">: All permits have an expiry date of 1 September – </w:t>
            </w:r>
            <w:r>
              <w:rPr>
                <w:rFonts w:cstheme="minorHAnsi"/>
                <w:noProof/>
                <w:sz w:val="18"/>
                <w:szCs w:val="18"/>
                <w:lang w:eastAsia="en-AU"/>
              </w:rPr>
              <w:t>A pro rata fee</w:t>
            </w:r>
            <w:r w:rsidRPr="00097985">
              <w:rPr>
                <w:rFonts w:cstheme="minorHAnsi"/>
                <w:noProof/>
                <w:sz w:val="18"/>
                <w:szCs w:val="18"/>
                <w:lang w:eastAsia="en-AU"/>
              </w:rPr>
              <w:t xml:space="preserve"> of 50% apply to all new applications received after 1 March.</w:t>
            </w:r>
          </w:p>
        </w:tc>
      </w:tr>
    </w:tbl>
    <w:p w:rsidR="00001EB3" w:rsidRPr="00D85AD8" w:rsidRDefault="00001EB3" w:rsidP="00001EB3">
      <w:pPr>
        <w:spacing w:after="0" w:line="240" w:lineRule="auto"/>
        <w:ind w:right="391"/>
        <w:rPr>
          <w:rFonts w:cstheme="minorHAnsi"/>
          <w:bCs/>
          <w:sz w:val="18"/>
          <w:szCs w:val="28"/>
        </w:rPr>
      </w:pPr>
    </w:p>
    <w:p w:rsidR="007E40EB" w:rsidRPr="00D85AD8" w:rsidRDefault="00D24C57" w:rsidP="00D24C57">
      <w:pPr>
        <w:spacing w:after="0" w:line="240" w:lineRule="auto"/>
        <w:ind w:right="391" w:hanging="142"/>
        <w:rPr>
          <w:rFonts w:cstheme="minorHAnsi"/>
          <w:bCs/>
          <w:sz w:val="18"/>
          <w:szCs w:val="28"/>
        </w:rPr>
      </w:pPr>
      <w:r>
        <w:rPr>
          <w:noProof/>
          <w:lang w:eastAsia="en-AU"/>
        </w:rPr>
        <w:drawing>
          <wp:inline distT="0" distB="0" distL="0" distR="0" wp14:anchorId="5161179A" wp14:editId="3492B617">
            <wp:extent cx="6620843" cy="161256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31602" cy="1615182"/>
                    </a:xfrm>
                    <a:prstGeom prst="rect">
                      <a:avLst/>
                    </a:prstGeom>
                  </pic:spPr>
                </pic:pic>
              </a:graphicData>
            </a:graphic>
          </wp:inline>
        </w:drawing>
      </w:r>
    </w:p>
    <w:p w:rsidR="00D24C57" w:rsidRDefault="00D24C57" w:rsidP="003E0962">
      <w:pPr>
        <w:spacing w:before="60" w:after="60" w:line="240" w:lineRule="auto"/>
        <w:ind w:hanging="142"/>
        <w:jc w:val="both"/>
        <w:rPr>
          <w:rFonts w:ascii="Arial" w:hAnsi="Arial" w:cs="Arial"/>
          <w:b/>
          <w:bCs/>
          <w:sz w:val="18"/>
          <w:szCs w:val="18"/>
        </w:rPr>
      </w:pPr>
    </w:p>
    <w:p w:rsidR="00C775BB" w:rsidRDefault="00C775BB" w:rsidP="003E0962">
      <w:pPr>
        <w:spacing w:before="60" w:after="60" w:line="240" w:lineRule="auto"/>
        <w:ind w:hanging="142"/>
        <w:jc w:val="both"/>
        <w:rPr>
          <w:rFonts w:ascii="Arial" w:hAnsi="Arial" w:cs="Arial"/>
          <w:bCs/>
          <w:sz w:val="18"/>
          <w:szCs w:val="18"/>
        </w:rPr>
      </w:pPr>
      <w:r w:rsidRPr="000D3176">
        <w:rPr>
          <w:rFonts w:ascii="Arial" w:hAnsi="Arial" w:cs="Arial"/>
          <w:b/>
          <w:bCs/>
          <w:sz w:val="18"/>
          <w:szCs w:val="18"/>
        </w:rPr>
        <w:t>Signature:</w:t>
      </w:r>
      <w:r w:rsidRPr="000D3176">
        <w:rPr>
          <w:rFonts w:ascii="Arial" w:hAnsi="Arial" w:cs="Arial"/>
          <w:bCs/>
          <w:sz w:val="18"/>
          <w:szCs w:val="18"/>
        </w:rPr>
        <w:t xml:space="preserve"> ________________________________________</w:t>
      </w:r>
      <w:r w:rsidRPr="000D3176">
        <w:rPr>
          <w:rFonts w:ascii="Arial" w:hAnsi="Arial" w:cs="Arial"/>
          <w:bCs/>
          <w:sz w:val="18"/>
          <w:szCs w:val="18"/>
        </w:rPr>
        <w:tab/>
      </w:r>
      <w:r w:rsidRPr="000D3176">
        <w:rPr>
          <w:rFonts w:ascii="Arial" w:hAnsi="Arial" w:cs="Arial"/>
          <w:bCs/>
          <w:sz w:val="18"/>
          <w:szCs w:val="18"/>
        </w:rPr>
        <w:tab/>
      </w:r>
      <w:r w:rsidRPr="000D3176">
        <w:rPr>
          <w:rFonts w:ascii="Arial" w:hAnsi="Arial" w:cs="Arial"/>
          <w:b/>
          <w:bCs/>
          <w:sz w:val="18"/>
          <w:szCs w:val="18"/>
        </w:rPr>
        <w:t>Date:</w:t>
      </w:r>
      <w:r w:rsidR="00001EB3">
        <w:rPr>
          <w:rFonts w:ascii="Arial" w:hAnsi="Arial" w:cs="Arial"/>
          <w:bCs/>
          <w:sz w:val="18"/>
          <w:szCs w:val="18"/>
        </w:rPr>
        <w:t xml:space="preserve"> </w:t>
      </w:r>
      <w:r w:rsidRPr="000D3176">
        <w:rPr>
          <w:rFonts w:ascii="Arial" w:hAnsi="Arial" w:cs="Arial"/>
          <w:bCs/>
          <w:sz w:val="18"/>
          <w:szCs w:val="18"/>
        </w:rPr>
        <w:t>_______________________</w:t>
      </w:r>
      <w:r w:rsidR="003E0962">
        <w:rPr>
          <w:rFonts w:ascii="Arial" w:hAnsi="Arial" w:cs="Arial"/>
          <w:bCs/>
          <w:sz w:val="18"/>
          <w:szCs w:val="18"/>
        </w:rPr>
        <w:t>_________</w:t>
      </w:r>
      <w:r w:rsidRPr="000D3176">
        <w:rPr>
          <w:rFonts w:ascii="Arial" w:hAnsi="Arial" w:cs="Arial"/>
          <w:bCs/>
          <w:sz w:val="18"/>
          <w:szCs w:val="18"/>
        </w:rPr>
        <w:t>_______</w:t>
      </w:r>
    </w:p>
    <w:p w:rsidR="00CB5492" w:rsidRDefault="00CB5492" w:rsidP="00CB5492">
      <w:pPr>
        <w:rPr>
          <w:sz w:val="18"/>
          <w:szCs w:val="18"/>
        </w:rPr>
      </w:pPr>
      <w:r w:rsidRPr="00261C81">
        <w:rPr>
          <w:rFonts w:cstheme="minorHAnsi"/>
          <w:sz w:val="18"/>
          <w:szCs w:val="18"/>
          <w:lang w:eastAsia="zh-CN"/>
        </w:rPr>
        <w:lastRenderedPageBreak/>
        <w:t>The personal information collected is required for processing your Local Laws permit in accordance with the Road Management Act 2004 and Community Local Law 2014</w:t>
      </w:r>
      <w:r w:rsidRPr="00261C81">
        <w:rPr>
          <w:rFonts w:cstheme="minorHAnsi"/>
          <w:i/>
          <w:iCs/>
          <w:sz w:val="18"/>
          <w:szCs w:val="18"/>
          <w:lang w:eastAsia="zh-CN"/>
        </w:rPr>
        <w:t>,</w:t>
      </w:r>
      <w:r w:rsidRPr="00261C81">
        <w:rPr>
          <w:rFonts w:cstheme="minorHAnsi"/>
          <w:sz w:val="18"/>
          <w:szCs w:val="18"/>
          <w:lang w:eastAsia="zh-CN"/>
        </w:rPr>
        <w:t xml:space="preserve"> managing the administration of your Local Laws permit and for any later renewal. Intended recipients of the information are authorised Council officers. Without consent your application may not be processed online. The information will remain for Council use only and not be disclosed except as required by law or if consent is provided to do so. You may view </w:t>
      </w:r>
      <w:hyperlink r:id="rId11" w:history="1">
        <w:r w:rsidRPr="00261C81">
          <w:rPr>
            <w:rStyle w:val="Hyperlink"/>
            <w:rFonts w:cstheme="minorHAnsi"/>
            <w:color w:val="auto"/>
            <w:sz w:val="18"/>
            <w:szCs w:val="18"/>
            <w:lang w:eastAsia="zh-CN"/>
          </w:rPr>
          <w:t>Council’s Privacy Policy online</w:t>
        </w:r>
      </w:hyperlink>
      <w:r w:rsidRPr="00261C81">
        <w:rPr>
          <w:rFonts w:cstheme="minorHAnsi"/>
          <w:sz w:val="18"/>
          <w:szCs w:val="18"/>
          <w:lang w:eastAsia="zh-CN"/>
        </w:rPr>
        <w:t xml:space="preserve"> and access your information by contacting Compliance Department on 9262 6333.</w:t>
      </w:r>
    </w:p>
    <w:p w:rsidR="00604932" w:rsidRDefault="00604932" w:rsidP="00C775BB">
      <w:pPr>
        <w:spacing w:after="0" w:line="240" w:lineRule="auto"/>
        <w:jc w:val="both"/>
        <w:rPr>
          <w:sz w:val="18"/>
          <w:szCs w:val="18"/>
        </w:rPr>
        <w:sectPr w:rsidR="00604932" w:rsidSect="00604932">
          <w:headerReference w:type="default" r:id="rId12"/>
          <w:footerReference w:type="default" r:id="rId13"/>
          <w:pgSz w:w="11906" w:h="16838"/>
          <w:pgMar w:top="1440" w:right="707" w:bottom="284" w:left="992" w:header="284" w:footer="147" w:gutter="0"/>
          <w:cols w:space="708"/>
          <w:docGrid w:linePitch="360"/>
        </w:sectPr>
      </w:pPr>
    </w:p>
    <w:tbl>
      <w:tblPr>
        <w:tblStyle w:val="TableGrid1"/>
        <w:tblpPr w:leftFromText="180" w:rightFromText="180" w:vertAnchor="page" w:horzAnchor="margin" w:tblpX="-147" w:tblpY="751"/>
        <w:tblW w:w="10485" w:type="dxa"/>
        <w:tblLook w:val="04A0" w:firstRow="1" w:lastRow="0" w:firstColumn="1" w:lastColumn="0" w:noHBand="0" w:noVBand="1"/>
      </w:tblPr>
      <w:tblGrid>
        <w:gridCol w:w="2836"/>
        <w:gridCol w:w="7649"/>
      </w:tblGrid>
      <w:tr w:rsidR="00604932" w:rsidRPr="00C43D1B" w:rsidTr="00604932">
        <w:tc>
          <w:tcPr>
            <w:tcW w:w="2836" w:type="dxa"/>
            <w:shd w:val="clear" w:color="auto" w:fill="D9D9D9" w:themeFill="background1" w:themeFillShade="D9"/>
          </w:tcPr>
          <w:p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lastRenderedPageBreak/>
              <w:t>Permit Conditions</w:t>
            </w:r>
          </w:p>
        </w:tc>
        <w:tc>
          <w:tcPr>
            <w:tcW w:w="7649" w:type="dxa"/>
          </w:tcPr>
          <w:p w:rsidR="00604932" w:rsidRPr="00604932" w:rsidRDefault="00604932" w:rsidP="00FD0936">
            <w:pPr>
              <w:pStyle w:val="ListParagraph"/>
              <w:numPr>
                <w:ilvl w:val="0"/>
                <w:numId w:val="13"/>
              </w:numPr>
              <w:ind w:left="471"/>
              <w:rPr>
                <w:rFonts w:cstheme="minorHAnsi"/>
                <w:sz w:val="18"/>
                <w:szCs w:val="18"/>
              </w:rPr>
            </w:pPr>
            <w:r w:rsidRPr="00604932">
              <w:rPr>
                <w:rFonts w:cstheme="minorHAnsi"/>
                <w:sz w:val="18"/>
                <w:szCs w:val="18"/>
              </w:rPr>
              <w:t>The permit fee must be paid before use</w:t>
            </w:r>
          </w:p>
          <w:p w:rsidR="00442D31" w:rsidRPr="00964C72" w:rsidRDefault="00442D31" w:rsidP="00FD0936">
            <w:pPr>
              <w:pStyle w:val="ListParagraph"/>
              <w:numPr>
                <w:ilvl w:val="0"/>
                <w:numId w:val="13"/>
              </w:numPr>
              <w:ind w:left="471"/>
              <w:rPr>
                <w:rFonts w:cstheme="minorHAnsi"/>
                <w:sz w:val="18"/>
                <w:szCs w:val="18"/>
              </w:rPr>
            </w:pPr>
            <w:r w:rsidRPr="00964C72">
              <w:rPr>
                <w:rFonts w:cstheme="minorHAnsi"/>
                <w:sz w:val="18"/>
                <w:szCs w:val="18"/>
              </w:rPr>
              <w:t>The applicant must supply</w:t>
            </w:r>
            <w:r w:rsidR="00F23070">
              <w:rPr>
                <w:rFonts w:cstheme="minorHAnsi"/>
                <w:sz w:val="18"/>
                <w:szCs w:val="18"/>
              </w:rPr>
              <w:t xml:space="preserve"> valid</w:t>
            </w:r>
            <w:r w:rsidRPr="00964C72">
              <w:rPr>
                <w:rFonts w:cstheme="minorHAnsi"/>
                <w:sz w:val="18"/>
                <w:szCs w:val="18"/>
              </w:rPr>
              <w:t xml:space="preserve"> copies of the required documentation</w:t>
            </w:r>
          </w:p>
          <w:p w:rsidR="00604932" w:rsidRPr="00604932" w:rsidRDefault="00604932" w:rsidP="00FD0936">
            <w:pPr>
              <w:pStyle w:val="ListParagraph"/>
              <w:numPr>
                <w:ilvl w:val="0"/>
                <w:numId w:val="13"/>
              </w:numPr>
              <w:ind w:left="471"/>
              <w:rPr>
                <w:rFonts w:cstheme="minorHAnsi"/>
                <w:sz w:val="18"/>
                <w:szCs w:val="18"/>
              </w:rPr>
            </w:pPr>
            <w:r w:rsidRPr="00604932">
              <w:rPr>
                <w:rFonts w:cstheme="minorHAnsi"/>
                <w:sz w:val="18"/>
                <w:szCs w:val="18"/>
              </w:rPr>
              <w:t>The permit is only valid at the nominated site location stated on the permit</w:t>
            </w:r>
          </w:p>
          <w:p w:rsidR="00604932" w:rsidRPr="00604932" w:rsidRDefault="00604932" w:rsidP="00FD0936">
            <w:pPr>
              <w:pStyle w:val="ListParagraph"/>
              <w:numPr>
                <w:ilvl w:val="0"/>
                <w:numId w:val="13"/>
              </w:numPr>
              <w:ind w:left="471"/>
              <w:rPr>
                <w:rFonts w:cstheme="minorHAnsi"/>
                <w:sz w:val="18"/>
                <w:szCs w:val="18"/>
              </w:rPr>
            </w:pPr>
            <w:r w:rsidRPr="00604932">
              <w:rPr>
                <w:rFonts w:cstheme="minorHAnsi"/>
                <w:sz w:val="18"/>
                <w:szCs w:val="18"/>
              </w:rPr>
              <w:t>The permit is only valid for the time period stated on the permit</w:t>
            </w:r>
          </w:p>
          <w:p w:rsidR="00604932" w:rsidRPr="00604932" w:rsidRDefault="00604932" w:rsidP="00FD0936">
            <w:pPr>
              <w:pStyle w:val="ListParagraph"/>
              <w:numPr>
                <w:ilvl w:val="0"/>
                <w:numId w:val="13"/>
              </w:numPr>
              <w:ind w:left="471"/>
              <w:rPr>
                <w:rFonts w:cstheme="minorHAnsi"/>
                <w:sz w:val="18"/>
                <w:szCs w:val="18"/>
              </w:rPr>
            </w:pPr>
            <w:r w:rsidRPr="00604932">
              <w:rPr>
                <w:rFonts w:cstheme="minorHAnsi"/>
                <w:sz w:val="18"/>
                <w:szCs w:val="18"/>
              </w:rPr>
              <w:t>The permit is not transferrable:</w:t>
            </w:r>
          </w:p>
          <w:p w:rsidR="00604932" w:rsidRPr="00604932" w:rsidRDefault="00604932" w:rsidP="00FD0936">
            <w:pPr>
              <w:pStyle w:val="ListParagraph"/>
              <w:numPr>
                <w:ilvl w:val="1"/>
                <w:numId w:val="13"/>
              </w:numPr>
              <w:ind w:left="831"/>
              <w:rPr>
                <w:rFonts w:cstheme="minorHAnsi"/>
                <w:sz w:val="18"/>
                <w:szCs w:val="18"/>
              </w:rPr>
            </w:pPr>
            <w:r w:rsidRPr="00604932">
              <w:rPr>
                <w:rFonts w:cstheme="minorHAnsi"/>
                <w:sz w:val="18"/>
                <w:szCs w:val="18"/>
              </w:rPr>
              <w:t>Permits are not to be leased, sold or given away</w:t>
            </w:r>
          </w:p>
          <w:p w:rsidR="00604932" w:rsidRPr="00604932" w:rsidRDefault="00604932" w:rsidP="00FD0936">
            <w:pPr>
              <w:pStyle w:val="ListParagraph"/>
              <w:numPr>
                <w:ilvl w:val="1"/>
                <w:numId w:val="13"/>
              </w:numPr>
              <w:ind w:left="831"/>
              <w:rPr>
                <w:rFonts w:cstheme="minorHAnsi"/>
                <w:sz w:val="18"/>
                <w:szCs w:val="18"/>
              </w:rPr>
            </w:pPr>
            <w:r w:rsidRPr="00604932">
              <w:rPr>
                <w:rFonts w:cstheme="minorHAnsi"/>
                <w:sz w:val="18"/>
                <w:szCs w:val="18"/>
              </w:rPr>
              <w:t>No form of advertising of a permit for rent, lease, sale profit or other beneficial or fraudulent consideration of causing such an advertisement to be published is permitted</w:t>
            </w:r>
          </w:p>
          <w:p w:rsidR="00604932" w:rsidRPr="00604932" w:rsidRDefault="00604932" w:rsidP="00FD0936">
            <w:pPr>
              <w:pStyle w:val="ListParagraph"/>
              <w:numPr>
                <w:ilvl w:val="0"/>
                <w:numId w:val="13"/>
              </w:numPr>
              <w:ind w:left="471"/>
              <w:rPr>
                <w:rFonts w:cstheme="minorHAnsi"/>
                <w:sz w:val="18"/>
                <w:szCs w:val="18"/>
              </w:rPr>
            </w:pPr>
            <w:r w:rsidRPr="00604932">
              <w:rPr>
                <w:rFonts w:cstheme="minorHAnsi"/>
                <w:sz w:val="18"/>
                <w:szCs w:val="18"/>
              </w:rPr>
              <w:t>At the conclusion of the permit period a new application form must be submitted</w:t>
            </w:r>
          </w:p>
          <w:p w:rsidR="0065306B" w:rsidRPr="00CA7561" w:rsidRDefault="0065306B" w:rsidP="00FD0936">
            <w:pPr>
              <w:numPr>
                <w:ilvl w:val="0"/>
                <w:numId w:val="13"/>
              </w:numPr>
              <w:shd w:val="clear" w:color="auto" w:fill="FFFFFF"/>
              <w:ind w:left="471"/>
              <w:rPr>
                <w:rFonts w:ascii="Calibri" w:hAnsi="Calibri" w:cs="Calibri"/>
                <w:color w:val="313131"/>
                <w:sz w:val="18"/>
                <w:szCs w:val="18"/>
                <w:lang w:val="en"/>
              </w:rPr>
            </w:pPr>
            <w:r w:rsidRPr="00CA7561">
              <w:rPr>
                <w:rFonts w:ascii="Calibri" w:hAnsi="Calibri" w:cs="Calibri"/>
                <w:color w:val="313131"/>
                <w:sz w:val="18"/>
                <w:szCs w:val="18"/>
                <w:lang w:val="en"/>
              </w:rPr>
              <w:t>Permits are required for A-frame display boards, planter boxes, goods on display, tables, chairs, umbrellas and barriers or any other material</w:t>
            </w:r>
          </w:p>
          <w:p w:rsidR="0065306B" w:rsidRPr="00CA7561" w:rsidRDefault="0065306B" w:rsidP="00FD0936">
            <w:pPr>
              <w:numPr>
                <w:ilvl w:val="0"/>
                <w:numId w:val="13"/>
              </w:numPr>
              <w:shd w:val="clear" w:color="auto" w:fill="FFFFFF"/>
              <w:ind w:left="471"/>
              <w:rPr>
                <w:rFonts w:ascii="Calibri" w:hAnsi="Calibri" w:cs="Calibri"/>
                <w:color w:val="313131"/>
                <w:sz w:val="18"/>
                <w:szCs w:val="18"/>
                <w:lang w:val="en"/>
              </w:rPr>
            </w:pPr>
            <w:r w:rsidRPr="00CA7561">
              <w:rPr>
                <w:rFonts w:ascii="Calibri" w:hAnsi="Calibri" w:cs="Calibri"/>
                <w:color w:val="313131"/>
                <w:sz w:val="18"/>
                <w:szCs w:val="18"/>
                <w:lang w:val="en"/>
              </w:rPr>
              <w:t>Footpath trading furniture and fixtures must be of a high standard in terms of design, appearance and style as well as being deemed appropriate and s</w:t>
            </w:r>
            <w:r>
              <w:rPr>
                <w:rFonts w:ascii="Calibri" w:hAnsi="Calibri" w:cs="Calibri"/>
                <w:color w:val="313131"/>
                <w:sz w:val="18"/>
                <w:szCs w:val="18"/>
                <w:lang w:val="en"/>
              </w:rPr>
              <w:t xml:space="preserve">ympathetic to the streetscape. </w:t>
            </w:r>
            <w:r w:rsidRPr="00CA7561">
              <w:rPr>
                <w:rFonts w:ascii="Calibri" w:hAnsi="Calibri" w:cs="Calibri"/>
                <w:color w:val="313131"/>
                <w:sz w:val="18"/>
                <w:szCs w:val="18"/>
                <w:lang w:val="en"/>
              </w:rPr>
              <w:t>All items must be sturdy, reliable and suitable for their intended use. All footpath trading furniture and fixtures must be approved by Council.</w:t>
            </w:r>
          </w:p>
          <w:p w:rsidR="0065306B" w:rsidRPr="00CA7561" w:rsidRDefault="0065306B" w:rsidP="00FD0936">
            <w:pPr>
              <w:numPr>
                <w:ilvl w:val="0"/>
                <w:numId w:val="13"/>
              </w:numPr>
              <w:shd w:val="clear" w:color="auto" w:fill="FFFFFF"/>
              <w:ind w:left="471"/>
              <w:rPr>
                <w:rFonts w:ascii="Calibri" w:hAnsi="Calibri" w:cs="Calibri"/>
                <w:color w:val="313131"/>
                <w:sz w:val="18"/>
                <w:szCs w:val="18"/>
                <w:lang w:val="en"/>
              </w:rPr>
            </w:pPr>
            <w:r w:rsidRPr="00CA7561">
              <w:rPr>
                <w:rFonts w:ascii="Calibri" w:hAnsi="Calibri" w:cs="Calibri"/>
                <w:color w:val="313131"/>
                <w:sz w:val="18"/>
                <w:szCs w:val="18"/>
                <w:lang w:val="en"/>
              </w:rPr>
              <w:t>Approved items such as café screens, retractable awnings and gas heaters attached to existing buildings or verandas must be capable of removal or relocation within 24 hours</w:t>
            </w:r>
          </w:p>
          <w:p w:rsidR="0065306B" w:rsidRPr="00CA7561" w:rsidRDefault="0065306B" w:rsidP="00FD0936">
            <w:pPr>
              <w:numPr>
                <w:ilvl w:val="0"/>
                <w:numId w:val="13"/>
              </w:numPr>
              <w:shd w:val="clear" w:color="auto" w:fill="FFFFFF"/>
              <w:ind w:left="471"/>
              <w:rPr>
                <w:rFonts w:ascii="Calibri" w:hAnsi="Calibri" w:cs="Calibri"/>
                <w:color w:val="313131"/>
                <w:sz w:val="18"/>
                <w:szCs w:val="18"/>
                <w:lang w:val="en"/>
              </w:rPr>
            </w:pPr>
            <w:r w:rsidRPr="00CA7561">
              <w:rPr>
                <w:rFonts w:ascii="Calibri" w:hAnsi="Calibri" w:cs="Calibri"/>
                <w:color w:val="313131"/>
                <w:sz w:val="18"/>
                <w:szCs w:val="18"/>
                <w:lang w:val="en"/>
              </w:rPr>
              <w:t xml:space="preserve">Council will </w:t>
            </w:r>
            <w:r>
              <w:rPr>
                <w:rFonts w:ascii="Calibri" w:hAnsi="Calibri" w:cs="Calibri"/>
                <w:color w:val="313131"/>
                <w:sz w:val="18"/>
                <w:szCs w:val="18"/>
                <w:lang w:val="en"/>
              </w:rPr>
              <w:t>NOT</w:t>
            </w:r>
            <w:r w:rsidRPr="00CA7561">
              <w:rPr>
                <w:rFonts w:ascii="Calibri" w:hAnsi="Calibri" w:cs="Calibri"/>
                <w:color w:val="313131"/>
                <w:sz w:val="18"/>
                <w:szCs w:val="18"/>
                <w:lang w:val="en"/>
              </w:rPr>
              <w:t xml:space="preserve"> allow the installation of permanent structures, including electrical lighting and sound systems</w:t>
            </w:r>
          </w:p>
          <w:p w:rsidR="009C3249" w:rsidRPr="009C3249" w:rsidRDefault="009C3249" w:rsidP="00FD0936">
            <w:pPr>
              <w:pStyle w:val="ListParagraph"/>
              <w:numPr>
                <w:ilvl w:val="0"/>
                <w:numId w:val="13"/>
              </w:numPr>
              <w:ind w:left="471"/>
              <w:rPr>
                <w:rFonts w:cstheme="minorHAnsi"/>
                <w:sz w:val="18"/>
                <w:szCs w:val="18"/>
              </w:rPr>
            </w:pPr>
            <w:r w:rsidRPr="009C3249">
              <w:rPr>
                <w:rFonts w:cstheme="minorHAnsi"/>
                <w:sz w:val="18"/>
                <w:szCs w:val="18"/>
              </w:rPr>
              <w:t>Permits are for a maximum period of 12 months</w:t>
            </w:r>
          </w:p>
          <w:p w:rsidR="009C3249" w:rsidRPr="009C3249" w:rsidRDefault="009C3249" w:rsidP="00FD0936">
            <w:pPr>
              <w:pStyle w:val="ListParagraph"/>
              <w:numPr>
                <w:ilvl w:val="0"/>
                <w:numId w:val="13"/>
              </w:numPr>
              <w:ind w:left="471"/>
              <w:rPr>
                <w:rFonts w:cstheme="minorHAnsi"/>
                <w:sz w:val="18"/>
                <w:szCs w:val="18"/>
              </w:rPr>
            </w:pPr>
            <w:r w:rsidRPr="009C3249">
              <w:rPr>
                <w:rFonts w:cstheme="minorHAnsi"/>
                <w:sz w:val="18"/>
                <w:szCs w:val="18"/>
              </w:rPr>
              <w:t>Permits are subject to annual renewal and payment of a renewal fee set by Council</w:t>
            </w:r>
          </w:p>
          <w:p w:rsidR="009C3249" w:rsidRPr="00CA7561" w:rsidRDefault="009C3249" w:rsidP="00FD0936">
            <w:pPr>
              <w:numPr>
                <w:ilvl w:val="0"/>
                <w:numId w:val="13"/>
              </w:numPr>
              <w:shd w:val="clear" w:color="auto" w:fill="FFFFFF"/>
              <w:ind w:left="471"/>
              <w:rPr>
                <w:rFonts w:ascii="Calibri" w:hAnsi="Calibri" w:cs="Calibri"/>
                <w:color w:val="313131"/>
                <w:sz w:val="18"/>
                <w:szCs w:val="18"/>
                <w:lang w:val="en"/>
              </w:rPr>
            </w:pPr>
            <w:r w:rsidRPr="00CA7561">
              <w:rPr>
                <w:rFonts w:ascii="Calibri" w:hAnsi="Calibri" w:cs="Calibri"/>
                <w:color w:val="313131"/>
                <w:sz w:val="18"/>
                <w:szCs w:val="18"/>
                <w:lang w:val="en"/>
              </w:rPr>
              <w:t xml:space="preserve">Permit applications </w:t>
            </w:r>
            <w:r>
              <w:rPr>
                <w:rFonts w:ascii="Calibri" w:hAnsi="Calibri" w:cs="Calibri"/>
                <w:color w:val="313131"/>
                <w:sz w:val="18"/>
                <w:szCs w:val="18"/>
                <w:lang w:val="en"/>
              </w:rPr>
              <w:t>must</w:t>
            </w:r>
            <w:r w:rsidRPr="00CA7561">
              <w:rPr>
                <w:rFonts w:ascii="Calibri" w:hAnsi="Calibri" w:cs="Calibri"/>
                <w:color w:val="313131"/>
                <w:sz w:val="18"/>
                <w:szCs w:val="18"/>
                <w:lang w:val="en"/>
              </w:rPr>
              <w:t xml:space="preserve"> meet the requirements of the </w:t>
            </w:r>
            <w:hyperlink r:id="rId14" w:tooltip="General Footpath Trading Guidelines" w:history="1">
              <w:r w:rsidRPr="00CA7561">
                <w:rPr>
                  <w:rStyle w:val="Hyperlink"/>
                  <w:rFonts w:ascii="Calibri" w:hAnsi="Calibri" w:cs="Calibri"/>
                  <w:sz w:val="18"/>
                  <w:szCs w:val="18"/>
                  <w:lang w:val="en"/>
                </w:rPr>
                <w:t>general footpath trading guidelines</w:t>
              </w:r>
              <w:r w:rsidRPr="00CA7561">
                <w:rPr>
                  <w:rStyle w:val="file-info"/>
                  <w:rFonts w:ascii="Calibri" w:hAnsi="Calibri" w:cs="Calibri"/>
                  <w:color w:val="0000FF"/>
                  <w:sz w:val="18"/>
                  <w:szCs w:val="18"/>
                  <w:u w:val="single"/>
                  <w:lang w:val="en"/>
                </w:rPr>
                <w:t xml:space="preserve"> (PDF 430.13KB)</w:t>
              </w:r>
            </w:hyperlink>
            <w:r w:rsidRPr="00CA7561">
              <w:rPr>
                <w:rFonts w:ascii="Calibri" w:hAnsi="Calibri" w:cs="Calibri"/>
                <w:color w:val="313131"/>
                <w:sz w:val="18"/>
                <w:szCs w:val="18"/>
                <w:lang w:val="en"/>
              </w:rPr>
              <w:t xml:space="preserve"> or</w:t>
            </w:r>
            <w:r>
              <w:rPr>
                <w:rFonts w:ascii="Calibri" w:hAnsi="Calibri" w:cs="Calibri"/>
                <w:color w:val="313131"/>
                <w:sz w:val="18"/>
                <w:szCs w:val="18"/>
                <w:lang w:val="en"/>
              </w:rPr>
              <w:t xml:space="preserve"> </w:t>
            </w:r>
            <w:hyperlink r:id="rId15" w:tooltip="Footpath Trading Guidelines – Annexure for Carrington Road Box Hill" w:history="1">
              <w:r w:rsidRPr="00CA7561">
                <w:rPr>
                  <w:rStyle w:val="Hyperlink"/>
                  <w:rFonts w:ascii="Calibri" w:hAnsi="Calibri" w:cs="Calibri"/>
                  <w:sz w:val="18"/>
                  <w:szCs w:val="18"/>
                  <w:lang w:val="en"/>
                </w:rPr>
                <w:t>specific footpath trading guidelines for Carrington Road, Box Hill</w:t>
              </w:r>
              <w:r w:rsidR="003E6875">
                <w:rPr>
                  <w:rStyle w:val="file-info"/>
                  <w:rFonts w:ascii="Calibri" w:hAnsi="Calibri" w:cs="Calibri"/>
                  <w:color w:val="0000FF"/>
                  <w:sz w:val="18"/>
                  <w:szCs w:val="18"/>
                  <w:u w:val="single"/>
                  <w:lang w:val="en"/>
                </w:rPr>
                <w:t xml:space="preserve"> (</w:t>
              </w:r>
              <w:r w:rsidRPr="00CA7561">
                <w:rPr>
                  <w:rStyle w:val="file-info"/>
                  <w:rFonts w:ascii="Calibri" w:hAnsi="Calibri" w:cs="Calibri"/>
                  <w:color w:val="0000FF"/>
                  <w:sz w:val="18"/>
                  <w:szCs w:val="18"/>
                  <w:u w:val="single"/>
                  <w:lang w:val="en"/>
                </w:rPr>
                <w:t>PDF 1.6MB)</w:t>
              </w:r>
            </w:hyperlink>
          </w:p>
          <w:p w:rsidR="003E6875" w:rsidRPr="003E6875" w:rsidRDefault="009C3249" w:rsidP="00FD0936">
            <w:pPr>
              <w:pStyle w:val="ListParagraph"/>
              <w:numPr>
                <w:ilvl w:val="0"/>
                <w:numId w:val="13"/>
              </w:numPr>
              <w:ind w:left="471"/>
              <w:rPr>
                <w:rFonts w:ascii="Arial" w:hAnsi="Arial" w:cs="Arial"/>
                <w:sz w:val="18"/>
                <w:szCs w:val="18"/>
              </w:rPr>
            </w:pPr>
            <w:r w:rsidRPr="00CA7561">
              <w:rPr>
                <w:rFonts w:ascii="Calibri" w:hAnsi="Calibri" w:cs="Calibri"/>
                <w:color w:val="313131"/>
                <w:sz w:val="18"/>
                <w:szCs w:val="18"/>
                <w:lang w:val="en"/>
              </w:rPr>
              <w:t>Permit holder must display permit sticker provided in the front of the building so it can be seen from the street</w:t>
            </w:r>
          </w:p>
          <w:p w:rsidR="0065306B" w:rsidRPr="00CA7561" w:rsidRDefault="0065306B" w:rsidP="00FD0936">
            <w:pPr>
              <w:numPr>
                <w:ilvl w:val="0"/>
                <w:numId w:val="13"/>
              </w:numPr>
              <w:shd w:val="clear" w:color="auto" w:fill="FFFFFF"/>
              <w:ind w:left="471"/>
              <w:rPr>
                <w:rFonts w:ascii="Calibri" w:hAnsi="Calibri" w:cs="Calibri"/>
                <w:color w:val="313131"/>
                <w:sz w:val="18"/>
                <w:szCs w:val="18"/>
                <w:lang w:val="en"/>
              </w:rPr>
            </w:pPr>
            <w:r w:rsidRPr="00CA7561">
              <w:rPr>
                <w:rFonts w:ascii="Calibri" w:hAnsi="Calibri" w:cs="Calibri"/>
                <w:color w:val="313131"/>
                <w:sz w:val="18"/>
                <w:szCs w:val="18"/>
                <w:lang w:val="en"/>
              </w:rPr>
              <w:t>Permits do not allow for exclusive use of an outdoor space and in some instances access may be required for a public event or permitted activity at Council’s discretion</w:t>
            </w:r>
          </w:p>
          <w:p w:rsidR="003E6875" w:rsidRPr="003E6875" w:rsidRDefault="00604932" w:rsidP="00FD0936">
            <w:pPr>
              <w:pStyle w:val="ListParagraph"/>
              <w:numPr>
                <w:ilvl w:val="0"/>
                <w:numId w:val="13"/>
              </w:numPr>
              <w:ind w:left="471"/>
              <w:rPr>
                <w:rFonts w:ascii="Arial" w:hAnsi="Arial" w:cs="Arial"/>
                <w:sz w:val="18"/>
                <w:szCs w:val="18"/>
              </w:rPr>
            </w:pPr>
            <w:r w:rsidRPr="00604932">
              <w:rPr>
                <w:rFonts w:cstheme="minorHAnsi"/>
                <w:sz w:val="18"/>
                <w:szCs w:val="18"/>
              </w:rPr>
              <w:t>The permit may be suspended by a member of Victoria Police or by an authorised Council Officer for any reason at any time. No permit fee will be refunded</w:t>
            </w:r>
          </w:p>
        </w:tc>
      </w:tr>
      <w:tr w:rsidR="00604932" w:rsidRPr="00814CE2" w:rsidTr="00604932">
        <w:tc>
          <w:tcPr>
            <w:tcW w:w="2836" w:type="dxa"/>
            <w:shd w:val="clear" w:color="auto" w:fill="D9D9D9" w:themeFill="background1" w:themeFillShade="D9"/>
          </w:tcPr>
          <w:p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Breach of Permit Conditions</w:t>
            </w:r>
          </w:p>
        </w:tc>
        <w:tc>
          <w:tcPr>
            <w:tcW w:w="7649" w:type="dxa"/>
          </w:tcPr>
          <w:p w:rsidR="00604932" w:rsidRPr="00604932" w:rsidRDefault="00604932" w:rsidP="00FD0936">
            <w:pPr>
              <w:pStyle w:val="ListParagraph"/>
              <w:numPr>
                <w:ilvl w:val="0"/>
                <w:numId w:val="13"/>
              </w:numPr>
              <w:ind w:left="438"/>
              <w:rPr>
                <w:rFonts w:cstheme="minorHAnsi"/>
                <w:sz w:val="18"/>
                <w:szCs w:val="18"/>
              </w:rPr>
            </w:pPr>
            <w:r w:rsidRPr="00604932">
              <w:rPr>
                <w:rFonts w:cstheme="minorHAnsi"/>
                <w:sz w:val="18"/>
                <w:szCs w:val="18"/>
              </w:rPr>
              <w:t>The permit may be cancelled</w:t>
            </w:r>
          </w:p>
          <w:p w:rsidR="00604932" w:rsidRPr="00604932" w:rsidRDefault="00604932" w:rsidP="00FD0936">
            <w:pPr>
              <w:pStyle w:val="ListParagraph"/>
              <w:numPr>
                <w:ilvl w:val="0"/>
                <w:numId w:val="13"/>
              </w:numPr>
              <w:ind w:left="438"/>
              <w:rPr>
                <w:rFonts w:cstheme="minorHAnsi"/>
                <w:sz w:val="18"/>
                <w:szCs w:val="18"/>
              </w:rPr>
            </w:pPr>
            <w:r w:rsidRPr="00604932">
              <w:rPr>
                <w:rFonts w:cstheme="minorHAnsi"/>
                <w:sz w:val="18"/>
                <w:szCs w:val="18"/>
              </w:rPr>
              <w:t>Fines may be issued</w:t>
            </w:r>
          </w:p>
          <w:p w:rsidR="00604932" w:rsidRPr="00604932" w:rsidRDefault="00604932" w:rsidP="00FD0936">
            <w:pPr>
              <w:pStyle w:val="ListParagraph"/>
              <w:numPr>
                <w:ilvl w:val="0"/>
                <w:numId w:val="13"/>
              </w:numPr>
              <w:ind w:left="438"/>
              <w:rPr>
                <w:rFonts w:cstheme="minorHAnsi"/>
                <w:sz w:val="18"/>
                <w:szCs w:val="18"/>
              </w:rPr>
            </w:pPr>
            <w:r w:rsidRPr="00604932">
              <w:rPr>
                <w:rFonts w:cstheme="minorHAnsi"/>
                <w:sz w:val="18"/>
                <w:szCs w:val="18"/>
              </w:rPr>
              <w:t>Costs incurred by Council may be charged directly to the permit holder</w:t>
            </w:r>
          </w:p>
          <w:p w:rsidR="00604932" w:rsidRPr="00604932" w:rsidRDefault="00604932" w:rsidP="00FD0936">
            <w:pPr>
              <w:pStyle w:val="ListParagraph"/>
              <w:numPr>
                <w:ilvl w:val="0"/>
                <w:numId w:val="13"/>
              </w:numPr>
              <w:ind w:left="438"/>
              <w:rPr>
                <w:rFonts w:cstheme="minorHAnsi"/>
                <w:sz w:val="18"/>
                <w:szCs w:val="18"/>
              </w:rPr>
            </w:pPr>
            <w:r w:rsidRPr="00604932">
              <w:rPr>
                <w:rFonts w:cstheme="minorHAnsi"/>
                <w:sz w:val="18"/>
                <w:szCs w:val="18"/>
              </w:rPr>
              <w:t>Goods or equipment may be impounded</w:t>
            </w:r>
          </w:p>
          <w:p w:rsidR="00604932" w:rsidRPr="00604932" w:rsidRDefault="00604932" w:rsidP="00FD0936">
            <w:pPr>
              <w:pStyle w:val="ListParagraph"/>
              <w:numPr>
                <w:ilvl w:val="0"/>
                <w:numId w:val="13"/>
              </w:numPr>
              <w:ind w:left="438"/>
              <w:rPr>
                <w:rFonts w:cstheme="minorHAnsi"/>
                <w:sz w:val="18"/>
                <w:szCs w:val="18"/>
              </w:rPr>
            </w:pPr>
            <w:r w:rsidRPr="00604932">
              <w:rPr>
                <w:rFonts w:cstheme="minorHAnsi"/>
                <w:sz w:val="18"/>
                <w:szCs w:val="18"/>
              </w:rPr>
              <w:t>Future permit applications may be declined</w:t>
            </w:r>
          </w:p>
          <w:p w:rsidR="00604932" w:rsidRPr="00604932" w:rsidRDefault="00604932" w:rsidP="00FD0936">
            <w:pPr>
              <w:pStyle w:val="ListParagraph"/>
              <w:numPr>
                <w:ilvl w:val="0"/>
                <w:numId w:val="13"/>
              </w:numPr>
              <w:ind w:left="438"/>
              <w:rPr>
                <w:rFonts w:ascii="Arial" w:hAnsi="Arial" w:cs="Arial"/>
                <w:sz w:val="18"/>
                <w:szCs w:val="18"/>
              </w:rPr>
            </w:pPr>
            <w:r w:rsidRPr="00604932">
              <w:rPr>
                <w:rFonts w:cstheme="minorHAnsi"/>
                <w:sz w:val="18"/>
                <w:szCs w:val="18"/>
              </w:rPr>
              <w:t>No refunds will be given where a permit is cancelled due to breach of its conditions.</w:t>
            </w:r>
          </w:p>
        </w:tc>
      </w:tr>
      <w:tr w:rsidR="00604932" w:rsidRPr="00814CE2" w:rsidTr="00604932">
        <w:tc>
          <w:tcPr>
            <w:tcW w:w="2836" w:type="dxa"/>
            <w:shd w:val="clear" w:color="auto" w:fill="D9D9D9" w:themeFill="background1" w:themeFillShade="D9"/>
          </w:tcPr>
          <w:p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How to submit your application?</w:t>
            </w:r>
          </w:p>
        </w:tc>
        <w:tc>
          <w:tcPr>
            <w:tcW w:w="7649" w:type="dxa"/>
          </w:tcPr>
          <w:p w:rsidR="00604932" w:rsidRPr="00604932" w:rsidRDefault="00604932" w:rsidP="00FD0936">
            <w:pPr>
              <w:pStyle w:val="ListParagraph"/>
              <w:numPr>
                <w:ilvl w:val="0"/>
                <w:numId w:val="13"/>
              </w:numPr>
              <w:ind w:left="432"/>
              <w:rPr>
                <w:rFonts w:cstheme="minorHAnsi"/>
                <w:sz w:val="18"/>
                <w:szCs w:val="18"/>
              </w:rPr>
            </w:pPr>
            <w:r w:rsidRPr="00604932">
              <w:rPr>
                <w:rFonts w:cstheme="minorHAnsi"/>
                <w:sz w:val="18"/>
                <w:szCs w:val="18"/>
              </w:rPr>
              <w:t xml:space="preserve">Via email by sending to: </w:t>
            </w:r>
            <w:hyperlink r:id="rId16" w:history="1">
              <w:r w:rsidR="00BF7810" w:rsidRPr="00EB79C2">
                <w:rPr>
                  <w:rStyle w:val="Hyperlink"/>
                  <w:rFonts w:cstheme="minorHAnsi"/>
                  <w:sz w:val="18"/>
                  <w:szCs w:val="18"/>
                </w:rPr>
                <w:t>customer.service@whitehorse.vic.gov.au</w:t>
              </w:r>
            </w:hyperlink>
          </w:p>
          <w:p w:rsidR="00604932" w:rsidRPr="00604932" w:rsidRDefault="00604932" w:rsidP="00FD0936">
            <w:pPr>
              <w:pStyle w:val="ListParagraph"/>
              <w:numPr>
                <w:ilvl w:val="0"/>
                <w:numId w:val="13"/>
              </w:numPr>
              <w:ind w:left="432"/>
              <w:rPr>
                <w:rFonts w:cstheme="minorHAnsi"/>
                <w:sz w:val="18"/>
                <w:szCs w:val="18"/>
              </w:rPr>
            </w:pPr>
            <w:r w:rsidRPr="00604932">
              <w:rPr>
                <w:rFonts w:cstheme="minorHAnsi"/>
                <w:sz w:val="18"/>
                <w:szCs w:val="18"/>
              </w:rPr>
              <w:t>Via mail by sending to:</w:t>
            </w:r>
          </w:p>
          <w:p w:rsidR="00604932" w:rsidRPr="00604932" w:rsidRDefault="00604932" w:rsidP="00FD0936">
            <w:pPr>
              <w:ind w:left="432" w:hanging="360"/>
              <w:rPr>
                <w:rFonts w:cstheme="minorHAnsi"/>
                <w:sz w:val="18"/>
                <w:szCs w:val="18"/>
              </w:rPr>
            </w:pPr>
            <w:r w:rsidRPr="00604932">
              <w:rPr>
                <w:rFonts w:cstheme="minorHAnsi"/>
                <w:sz w:val="18"/>
                <w:szCs w:val="18"/>
              </w:rPr>
              <w:t>Community Laws, Whitehorse City Council, Locked Bag 2, Nunawading Delivery Centre, VIC 3110</w:t>
            </w:r>
          </w:p>
          <w:p w:rsidR="00604932" w:rsidRPr="00604932" w:rsidRDefault="00604932" w:rsidP="00FD0936">
            <w:pPr>
              <w:pStyle w:val="ListParagraph"/>
              <w:numPr>
                <w:ilvl w:val="0"/>
                <w:numId w:val="13"/>
              </w:numPr>
              <w:ind w:left="432"/>
              <w:rPr>
                <w:rFonts w:ascii="Arial" w:hAnsi="Arial" w:cs="Arial"/>
                <w:sz w:val="18"/>
                <w:szCs w:val="18"/>
              </w:rPr>
            </w:pPr>
            <w:r w:rsidRPr="00604932">
              <w:rPr>
                <w:rFonts w:cstheme="minorHAnsi"/>
                <w:sz w:val="18"/>
                <w:szCs w:val="18"/>
              </w:rPr>
              <w:t>In person at one of the Whitehorse City Council Customer Service Centres (refer to Payment Options)</w:t>
            </w:r>
          </w:p>
        </w:tc>
      </w:tr>
      <w:tr w:rsidR="00604932" w:rsidRPr="00814CE2" w:rsidTr="00604932">
        <w:tc>
          <w:tcPr>
            <w:tcW w:w="2836" w:type="dxa"/>
            <w:shd w:val="clear" w:color="auto" w:fill="D9D9D9" w:themeFill="background1" w:themeFillShade="D9"/>
          </w:tcPr>
          <w:p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Council Considerations</w:t>
            </w:r>
          </w:p>
        </w:tc>
        <w:tc>
          <w:tcPr>
            <w:tcW w:w="7649" w:type="dxa"/>
          </w:tcPr>
          <w:p w:rsidR="00604932" w:rsidRPr="00604932" w:rsidRDefault="00604932" w:rsidP="00FD0936">
            <w:pPr>
              <w:rPr>
                <w:rFonts w:cstheme="minorHAnsi"/>
                <w:sz w:val="18"/>
                <w:szCs w:val="18"/>
              </w:rPr>
            </w:pPr>
            <w:r w:rsidRPr="00604932">
              <w:rPr>
                <w:rFonts w:cstheme="minorHAnsi"/>
                <w:sz w:val="18"/>
                <w:szCs w:val="18"/>
              </w:rPr>
              <w:t>In deciding whether to grant a permit the Council will take into consideration:</w:t>
            </w:r>
          </w:p>
          <w:p w:rsidR="00604932" w:rsidRPr="00604932" w:rsidRDefault="00604932" w:rsidP="00FD0936">
            <w:pPr>
              <w:pStyle w:val="ListParagraph"/>
              <w:numPr>
                <w:ilvl w:val="0"/>
                <w:numId w:val="13"/>
              </w:numPr>
              <w:ind w:left="438"/>
              <w:rPr>
                <w:rFonts w:cstheme="minorHAnsi"/>
                <w:sz w:val="18"/>
                <w:szCs w:val="18"/>
              </w:rPr>
            </w:pPr>
            <w:r w:rsidRPr="00604932">
              <w:rPr>
                <w:rFonts w:cstheme="minorHAnsi"/>
                <w:sz w:val="18"/>
                <w:szCs w:val="18"/>
              </w:rPr>
              <w:t>Details supplied by the permit applicant</w:t>
            </w:r>
          </w:p>
          <w:p w:rsidR="00604932" w:rsidRPr="00604932" w:rsidRDefault="00604932" w:rsidP="00FD0936">
            <w:pPr>
              <w:pStyle w:val="ListParagraph"/>
              <w:numPr>
                <w:ilvl w:val="0"/>
                <w:numId w:val="13"/>
              </w:numPr>
              <w:ind w:left="438"/>
              <w:rPr>
                <w:rFonts w:cstheme="minorHAnsi"/>
                <w:sz w:val="18"/>
                <w:szCs w:val="18"/>
              </w:rPr>
            </w:pPr>
            <w:r w:rsidRPr="00604932">
              <w:rPr>
                <w:rFonts w:cstheme="minorHAnsi"/>
                <w:sz w:val="18"/>
                <w:szCs w:val="18"/>
              </w:rPr>
              <w:t>The suitability of the supporting documentation for this application</w:t>
            </w:r>
          </w:p>
          <w:p w:rsidR="00604932" w:rsidRPr="00604932" w:rsidRDefault="00604932" w:rsidP="00FD0936">
            <w:pPr>
              <w:pStyle w:val="ListParagraph"/>
              <w:numPr>
                <w:ilvl w:val="0"/>
                <w:numId w:val="13"/>
              </w:numPr>
              <w:ind w:left="438"/>
              <w:rPr>
                <w:rFonts w:cstheme="minorHAnsi"/>
                <w:sz w:val="18"/>
                <w:szCs w:val="18"/>
              </w:rPr>
            </w:pPr>
            <w:r w:rsidRPr="00604932">
              <w:rPr>
                <w:rFonts w:cstheme="minorHAnsi"/>
                <w:sz w:val="18"/>
                <w:szCs w:val="18"/>
              </w:rPr>
              <w:t>The applicant’s record in applying for similar permits and adherence to permit conditions</w:t>
            </w:r>
          </w:p>
          <w:p w:rsidR="00604932" w:rsidRPr="00604932" w:rsidRDefault="00604932" w:rsidP="00FD0936">
            <w:pPr>
              <w:pStyle w:val="ListParagraph"/>
              <w:numPr>
                <w:ilvl w:val="0"/>
                <w:numId w:val="13"/>
              </w:numPr>
              <w:ind w:left="438"/>
              <w:rPr>
                <w:rFonts w:cstheme="minorHAnsi"/>
                <w:sz w:val="18"/>
                <w:szCs w:val="18"/>
              </w:rPr>
            </w:pPr>
            <w:r w:rsidRPr="00604932">
              <w:rPr>
                <w:rFonts w:cstheme="minorHAnsi"/>
                <w:sz w:val="18"/>
                <w:szCs w:val="18"/>
              </w:rPr>
              <w:t>The effect on the quiet enjoyment of other users of the municipal place or road and the amenity of the area</w:t>
            </w:r>
          </w:p>
          <w:p w:rsidR="00604932" w:rsidRPr="00604932" w:rsidRDefault="00604932" w:rsidP="00FD0936">
            <w:pPr>
              <w:pStyle w:val="ListParagraph"/>
              <w:numPr>
                <w:ilvl w:val="0"/>
                <w:numId w:val="13"/>
              </w:numPr>
              <w:ind w:left="438"/>
              <w:rPr>
                <w:rFonts w:ascii="Arial" w:hAnsi="Arial" w:cs="Arial"/>
                <w:sz w:val="18"/>
                <w:szCs w:val="18"/>
              </w:rPr>
            </w:pPr>
            <w:r w:rsidRPr="00604932">
              <w:rPr>
                <w:rFonts w:cstheme="minorHAnsi"/>
                <w:sz w:val="18"/>
                <w:szCs w:val="18"/>
              </w:rPr>
              <w:t>Whether any undue obstruction will be caused to pedestrians or vehicle traffic in the area specified</w:t>
            </w:r>
          </w:p>
        </w:tc>
      </w:tr>
      <w:tr w:rsidR="00604932" w:rsidRPr="00C314BA" w:rsidTr="00604932">
        <w:tc>
          <w:tcPr>
            <w:tcW w:w="2836" w:type="dxa"/>
            <w:shd w:val="clear" w:color="auto" w:fill="D9D9D9" w:themeFill="background1" w:themeFillShade="D9"/>
          </w:tcPr>
          <w:p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How long before you receive a response?</w:t>
            </w:r>
          </w:p>
        </w:tc>
        <w:tc>
          <w:tcPr>
            <w:tcW w:w="7649" w:type="dxa"/>
          </w:tcPr>
          <w:p w:rsidR="00604932" w:rsidRPr="00604932" w:rsidRDefault="007824A2" w:rsidP="00FD0936">
            <w:pPr>
              <w:pStyle w:val="ListParagraph"/>
              <w:numPr>
                <w:ilvl w:val="0"/>
                <w:numId w:val="10"/>
              </w:numPr>
              <w:ind w:left="438"/>
              <w:rPr>
                <w:rFonts w:cstheme="minorHAnsi"/>
                <w:sz w:val="18"/>
                <w:szCs w:val="18"/>
              </w:rPr>
            </w:pPr>
            <w:r>
              <w:rPr>
                <w:rFonts w:cstheme="minorHAnsi"/>
                <w:sz w:val="18"/>
                <w:szCs w:val="18"/>
              </w:rPr>
              <w:t>Allow 10</w:t>
            </w:r>
            <w:r w:rsidR="00604932" w:rsidRPr="00604932">
              <w:rPr>
                <w:rFonts w:cstheme="minorHAnsi"/>
                <w:sz w:val="18"/>
                <w:szCs w:val="18"/>
              </w:rPr>
              <w:t xml:space="preserve"> days to process your application</w:t>
            </w:r>
          </w:p>
          <w:p w:rsidR="00604932" w:rsidRPr="00604932" w:rsidRDefault="00604932" w:rsidP="00FD0936">
            <w:pPr>
              <w:rPr>
                <w:rFonts w:ascii="Arial" w:hAnsi="Arial" w:cs="Arial"/>
                <w:sz w:val="18"/>
                <w:szCs w:val="18"/>
              </w:rPr>
            </w:pPr>
            <w:r w:rsidRPr="00604932">
              <w:rPr>
                <w:rFonts w:cstheme="minorHAnsi"/>
                <w:sz w:val="18"/>
                <w:szCs w:val="18"/>
              </w:rPr>
              <w:t>Note: The permit process may be delayed if the required documentation is not provided, is out of date or insufficient.</w:t>
            </w:r>
          </w:p>
        </w:tc>
      </w:tr>
      <w:tr w:rsidR="00604932" w:rsidRPr="00C314BA" w:rsidTr="00604932">
        <w:tc>
          <w:tcPr>
            <w:tcW w:w="2836" w:type="dxa"/>
            <w:shd w:val="clear" w:color="auto" w:fill="D9D9D9" w:themeFill="background1" w:themeFillShade="D9"/>
          </w:tcPr>
          <w:p w:rsidR="00604932" w:rsidRPr="00C775BB" w:rsidRDefault="00604932" w:rsidP="00604932">
            <w:pPr>
              <w:spacing w:before="60" w:after="60"/>
              <w:ind w:right="391"/>
              <w:rPr>
                <w:rFonts w:ascii="Arial" w:hAnsi="Arial" w:cs="Arial"/>
                <w:b/>
                <w:bCs/>
                <w:sz w:val="20"/>
                <w:szCs w:val="20"/>
              </w:rPr>
            </w:pPr>
            <w:r>
              <w:rPr>
                <w:rFonts w:ascii="Arial" w:hAnsi="Arial" w:cs="Arial"/>
                <w:b/>
                <w:bCs/>
                <w:sz w:val="20"/>
                <w:szCs w:val="20"/>
              </w:rPr>
              <w:t>Unsuccessful applications</w:t>
            </w:r>
          </w:p>
        </w:tc>
        <w:tc>
          <w:tcPr>
            <w:tcW w:w="7649" w:type="dxa"/>
          </w:tcPr>
          <w:p w:rsidR="00604932" w:rsidRPr="00001EB3" w:rsidRDefault="00604932" w:rsidP="00FD0936">
            <w:pPr>
              <w:pStyle w:val="ListParagraph"/>
              <w:numPr>
                <w:ilvl w:val="0"/>
                <w:numId w:val="1"/>
              </w:numPr>
              <w:ind w:left="438"/>
              <w:rPr>
                <w:rFonts w:cstheme="minorHAnsi"/>
                <w:sz w:val="18"/>
                <w:szCs w:val="18"/>
              </w:rPr>
            </w:pPr>
            <w:r w:rsidRPr="00001EB3">
              <w:rPr>
                <w:rFonts w:cstheme="minorHAnsi"/>
                <w:sz w:val="18"/>
                <w:szCs w:val="18"/>
              </w:rPr>
              <w:t>You will be notified in writing and any permit application fee will be refunded</w:t>
            </w:r>
          </w:p>
        </w:tc>
      </w:tr>
      <w:tr w:rsidR="00604932" w:rsidRPr="002917B6" w:rsidTr="00442D31">
        <w:trPr>
          <w:trHeight w:val="1608"/>
        </w:trPr>
        <w:tc>
          <w:tcPr>
            <w:tcW w:w="2836" w:type="dxa"/>
            <w:shd w:val="clear" w:color="auto" w:fill="D9D9D9" w:themeFill="background1" w:themeFillShade="D9"/>
          </w:tcPr>
          <w:p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lastRenderedPageBreak/>
              <w:t>Link to further information</w:t>
            </w:r>
          </w:p>
        </w:tc>
        <w:tc>
          <w:tcPr>
            <w:tcW w:w="7649" w:type="dxa"/>
          </w:tcPr>
          <w:p w:rsidR="00604932" w:rsidRPr="00442D31" w:rsidRDefault="00442D31" w:rsidP="00442D31">
            <w:pPr>
              <w:rPr>
                <w:rFonts w:cstheme="minorHAnsi"/>
                <w:sz w:val="18"/>
                <w:szCs w:val="18"/>
              </w:rPr>
            </w:pPr>
            <w:r w:rsidRPr="00442D31">
              <w:rPr>
                <w:noProof/>
                <w:sz w:val="18"/>
                <w:szCs w:val="18"/>
                <w:lang w:eastAsia="en-AU"/>
              </w:rPr>
              <w:drawing>
                <wp:anchor distT="0" distB="0" distL="114300" distR="114300" simplePos="0" relativeHeight="251658240" behindDoc="1" locked="0" layoutInCell="1" allowOverlap="1">
                  <wp:simplePos x="0" y="0"/>
                  <wp:positionH relativeFrom="column">
                    <wp:posOffset>3707765</wp:posOffset>
                  </wp:positionH>
                  <wp:positionV relativeFrom="paragraph">
                    <wp:posOffset>0</wp:posOffset>
                  </wp:positionV>
                  <wp:extent cx="1000125" cy="1000125"/>
                  <wp:effectExtent l="0" t="0" r="9525" b="9525"/>
                  <wp:wrapTight wrapText="bothSides">
                    <wp:wrapPolygon edited="0">
                      <wp:start x="0" y="0"/>
                      <wp:lineTo x="0" y="21394"/>
                      <wp:lineTo x="21394" y="21394"/>
                      <wp:lineTo x="21394" y="0"/>
                      <wp:lineTo x="0" y="0"/>
                    </wp:wrapPolygon>
                  </wp:wrapTight>
                  <wp:docPr id="2" name="Picture 2" descr="C:\Users\gast\Downloads\b6dc87b369bfba59284b738a1bb6e3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st\Downloads\b6dc87b369bfba59284b738a1bb6e31c.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8" w:history="1">
              <w:r w:rsidRPr="00442D31">
                <w:rPr>
                  <w:rStyle w:val="Hyperlink"/>
                  <w:sz w:val="18"/>
                  <w:szCs w:val="18"/>
                </w:rPr>
                <w:t>https://www.whitehorse.vic.gov.au/living-working/business/council-public-space/footpath-trading</w:t>
              </w:r>
            </w:hyperlink>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c>
      </w:tr>
    </w:tbl>
    <w:p w:rsidR="00D5015B" w:rsidRDefault="00D5015B" w:rsidP="00D5015B">
      <w:pPr>
        <w:spacing w:after="0" w:line="240" w:lineRule="auto"/>
        <w:rPr>
          <w:sz w:val="18"/>
          <w:szCs w:val="18"/>
        </w:rPr>
      </w:pPr>
    </w:p>
    <w:sectPr w:rsidR="00D5015B" w:rsidSect="00604932">
      <w:headerReference w:type="default" r:id="rId19"/>
      <w:pgSz w:w="11906" w:h="16838"/>
      <w:pgMar w:top="1440" w:right="926" w:bottom="284" w:left="992" w:header="284"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87E" w:rsidRDefault="00E1687E">
      <w:pPr>
        <w:spacing w:after="0" w:line="240" w:lineRule="auto"/>
      </w:pPr>
      <w:r>
        <w:separator/>
      </w:r>
    </w:p>
  </w:endnote>
  <w:endnote w:type="continuationSeparator" w:id="0">
    <w:p w:rsidR="00E1687E" w:rsidRDefault="00E16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C9B" w:rsidRDefault="00DB4C9B">
    <w:pPr>
      <w:pStyle w:val="Footer"/>
    </w:pPr>
    <w:r>
      <w:t>Reference:</w:t>
    </w:r>
    <w:r w:rsidR="000329C7">
      <w:t xml:space="preserve">  20</w:t>
    </w:r>
    <w:r w:rsidR="00522298">
      <w:t>/11036</w:t>
    </w:r>
    <w:r w:rsidR="00E32504">
      <w:tab/>
    </w:r>
    <w:r w:rsidR="00E32504">
      <w:tab/>
    </w:r>
    <w:r w:rsidR="00D61797">
      <w:t xml:space="preserve">Last Reviewed: </w:t>
    </w:r>
    <w:r w:rsidR="00483463">
      <w:t>30</w:t>
    </w:r>
    <w:r w:rsidR="00D24C57">
      <w:t>/06</w:t>
    </w:r>
    <w:r w:rsidR="00BF7810">
      <w:t>/2021</w:t>
    </w:r>
  </w:p>
  <w:p w:rsidR="00E32504" w:rsidRDefault="00E3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87E" w:rsidRDefault="00E1687E">
      <w:pPr>
        <w:spacing w:after="0" w:line="240" w:lineRule="auto"/>
      </w:pPr>
      <w:r>
        <w:separator/>
      </w:r>
    </w:p>
  </w:footnote>
  <w:footnote w:type="continuationSeparator" w:id="0">
    <w:p w:rsidR="00E1687E" w:rsidRDefault="00E16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BD7" w:rsidRDefault="00916BD7">
    <w:pPr>
      <w:pStyle w:val="Header"/>
    </w:pPr>
  </w:p>
  <w:tbl>
    <w:tblPr>
      <w:tblW w:w="0" w:type="dxa"/>
      <w:tblInd w:w="-142" w:type="dxa"/>
      <w:tblLayout w:type="fixed"/>
      <w:tblLook w:val="04A0" w:firstRow="1" w:lastRow="0" w:firstColumn="1" w:lastColumn="0" w:noHBand="0" w:noVBand="1"/>
    </w:tblPr>
    <w:tblGrid>
      <w:gridCol w:w="1843"/>
      <w:gridCol w:w="5211"/>
      <w:gridCol w:w="3261"/>
    </w:tblGrid>
    <w:tr w:rsidR="00C775BB" w:rsidTr="00C775BB">
      <w:trPr>
        <w:trHeight w:val="491"/>
      </w:trPr>
      <w:tc>
        <w:tcPr>
          <w:tcW w:w="1843" w:type="dxa"/>
          <w:hideMark/>
        </w:tcPr>
        <w:p w:rsidR="00C775BB" w:rsidRDefault="00C775BB" w:rsidP="00C775BB">
          <w:pPr>
            <w:spacing w:after="0" w:line="240" w:lineRule="auto"/>
            <w:ind w:right="176"/>
            <w:jc w:val="both"/>
            <w:rPr>
              <w:rFonts w:ascii="Arial" w:eastAsia="Times New Roman" w:hAnsi="Arial" w:cs="Arial"/>
              <w:sz w:val="18"/>
              <w:szCs w:val="20"/>
            </w:rPr>
          </w:pPr>
          <w:r>
            <w:rPr>
              <w:noProof/>
              <w:lang w:eastAsia="en-AU"/>
            </w:rPr>
            <w:drawing>
              <wp:anchor distT="0" distB="0" distL="114300" distR="114300" simplePos="0" relativeHeight="251661312" behindDoc="0" locked="0" layoutInCell="1" allowOverlap="1">
                <wp:simplePos x="0" y="0"/>
                <wp:positionH relativeFrom="column">
                  <wp:posOffset>4445</wp:posOffset>
                </wp:positionH>
                <wp:positionV relativeFrom="paragraph">
                  <wp:posOffset>43180</wp:posOffset>
                </wp:positionV>
                <wp:extent cx="571500" cy="870585"/>
                <wp:effectExtent l="0" t="0" r="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870585"/>
                        </a:xfrm>
                        <a:prstGeom prst="rect">
                          <a:avLst/>
                        </a:prstGeom>
                        <a:noFill/>
                      </pic:spPr>
                    </pic:pic>
                  </a:graphicData>
                </a:graphic>
                <wp14:sizeRelH relativeFrom="page">
                  <wp14:pctWidth>0</wp14:pctWidth>
                </wp14:sizeRelH>
                <wp14:sizeRelV relativeFrom="page">
                  <wp14:pctHeight>0</wp14:pctHeight>
                </wp14:sizeRelV>
              </wp:anchor>
            </w:drawing>
          </w:r>
        </w:p>
      </w:tc>
      <w:tc>
        <w:tcPr>
          <w:tcW w:w="5211" w:type="dxa"/>
        </w:tcPr>
        <w:p w:rsidR="00C775BB" w:rsidRDefault="00C775BB" w:rsidP="00C775BB">
          <w:pPr>
            <w:spacing w:after="0" w:line="240" w:lineRule="auto"/>
            <w:ind w:right="176"/>
            <w:rPr>
              <w:rFonts w:ascii="Arial" w:eastAsia="Times New Roman" w:hAnsi="Arial" w:cs="Arial"/>
              <w:szCs w:val="20"/>
            </w:rPr>
          </w:pPr>
        </w:p>
        <w:p w:rsidR="00C775BB" w:rsidRDefault="00C775BB" w:rsidP="00C775BB">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rsidR="00C775BB" w:rsidRDefault="00C775BB" w:rsidP="00C775BB">
          <w:pPr>
            <w:spacing w:after="0" w:line="240" w:lineRule="auto"/>
            <w:ind w:right="176"/>
            <w:rPr>
              <w:rFonts w:ascii="Arial" w:eastAsia="Times New Roman" w:hAnsi="Arial" w:cs="Arial"/>
              <w:sz w:val="14"/>
              <w:szCs w:val="16"/>
            </w:rPr>
          </w:pPr>
          <w:r>
            <w:rPr>
              <w:rFonts w:ascii="Arial" w:eastAsia="Times New Roman" w:hAnsi="Arial" w:cs="Arial"/>
              <w:sz w:val="14"/>
              <w:szCs w:val="16"/>
            </w:rPr>
            <w:t>379-397 Whitehorse Road, Nunawading</w:t>
          </w:r>
        </w:p>
        <w:p w:rsidR="00C775BB" w:rsidRDefault="00C775BB" w:rsidP="00C775BB">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rsidR="00C775BB" w:rsidRDefault="00C775BB" w:rsidP="00C775BB">
          <w:pPr>
            <w:tabs>
              <w:tab w:val="left" w:pos="993"/>
              <w:tab w:val="right" w:pos="3365"/>
            </w:tabs>
            <w:spacing w:after="0" w:line="240" w:lineRule="auto"/>
            <w:ind w:right="176"/>
            <w:rPr>
              <w:rFonts w:ascii="Arial" w:eastAsia="Times New Roman" w:hAnsi="Arial" w:cs="Arial"/>
              <w:sz w:val="14"/>
              <w:szCs w:val="16"/>
            </w:rPr>
          </w:pPr>
          <w:r>
            <w:rPr>
              <w:rFonts w:ascii="Arial" w:eastAsia="Times New Roman" w:hAnsi="Arial" w:cs="Arial"/>
              <w:sz w:val="14"/>
              <w:szCs w:val="16"/>
            </w:rPr>
            <w:t>DX13209</w:t>
          </w:r>
          <w:r>
            <w:rPr>
              <w:rFonts w:ascii="Arial" w:eastAsia="Times New Roman" w:hAnsi="Arial" w:cs="Arial"/>
              <w:sz w:val="14"/>
              <w:szCs w:val="16"/>
            </w:rPr>
            <w:tab/>
            <w:t>MITCHAM</w:t>
          </w:r>
        </w:p>
        <w:p w:rsidR="00C775BB" w:rsidRDefault="00C775BB" w:rsidP="00C775BB">
          <w:pPr>
            <w:tabs>
              <w:tab w:val="left" w:pos="993"/>
            </w:tabs>
            <w:spacing w:after="0" w:line="240" w:lineRule="auto"/>
            <w:ind w:right="176"/>
            <w:jc w:val="both"/>
            <w:rPr>
              <w:rFonts w:ascii="Arial" w:eastAsia="Times New Roman" w:hAnsi="Arial" w:cs="Arial"/>
              <w:sz w:val="14"/>
              <w:szCs w:val="16"/>
            </w:rPr>
          </w:pPr>
        </w:p>
        <w:p w:rsidR="00C775BB" w:rsidRDefault="00C775BB" w:rsidP="00C775BB">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rsidR="00C775BB" w:rsidRDefault="00C775BB" w:rsidP="00C775BB">
          <w:pPr>
            <w:spacing w:after="0" w:line="240" w:lineRule="auto"/>
            <w:ind w:right="176"/>
            <w:rPr>
              <w:rFonts w:ascii="Arial" w:eastAsia="Times New Roman" w:hAnsi="Arial" w:cs="Arial"/>
              <w:szCs w:val="20"/>
            </w:rPr>
          </w:pPr>
        </w:p>
        <w:p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rsidR="00C775BB" w:rsidRDefault="00C775BB" w:rsidP="00C775BB">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00BF7810" w:rsidRPr="00EB79C2">
              <w:rPr>
                <w:rStyle w:val="Hyperlink"/>
                <w:rFonts w:ascii="Arial" w:eastAsia="Times New Roman" w:hAnsi="Arial" w:cs="Arial"/>
                <w:sz w:val="14"/>
                <w:szCs w:val="15"/>
              </w:rPr>
              <w:t>customer.service@whitehorse.vic.gov.au</w:t>
            </w:r>
          </w:hyperlink>
        </w:p>
        <w:p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rsidR="00C775BB" w:rsidRDefault="00C775BB" w:rsidP="00C775BB">
          <w:pPr>
            <w:spacing w:after="0" w:line="240" w:lineRule="auto"/>
            <w:rPr>
              <w:rFonts w:ascii="Arial" w:eastAsia="Times New Roman" w:hAnsi="Arial"/>
              <w:sz w:val="14"/>
              <w:szCs w:val="20"/>
            </w:rPr>
          </w:pPr>
        </w:p>
      </w:tc>
    </w:tr>
  </w:tbl>
  <w:p w:rsidR="00916BD7" w:rsidRDefault="00916BD7" w:rsidP="00916BD7">
    <w:pPr>
      <w:pStyle w:val="Header"/>
    </w:pPr>
    <w:r>
      <w:rPr>
        <w:noProof/>
        <w:lang w:eastAsia="en-AU"/>
      </w:rPr>
      <mc:AlternateContent>
        <mc:Choice Requires="wps">
          <w:drawing>
            <wp:anchor distT="0" distB="0" distL="114300" distR="114300" simplePos="0" relativeHeight="251659264" behindDoc="0" locked="0" layoutInCell="1" allowOverlap="1" wp14:anchorId="406BA5BF" wp14:editId="7CC26188">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5FDE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932" w:rsidRPr="00604932" w:rsidRDefault="00604932" w:rsidP="0060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620"/>
    <w:multiLevelType w:val="hybridMultilevel"/>
    <w:tmpl w:val="E912E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FF1336"/>
    <w:multiLevelType w:val="hybridMultilevel"/>
    <w:tmpl w:val="94CE29F4"/>
    <w:lvl w:ilvl="0" w:tplc="F0E07CAA">
      <w:start w:val="1"/>
      <w:numFmt w:val="decimal"/>
      <w:lvlText w:val="%1."/>
      <w:lvlJc w:val="left"/>
      <w:pPr>
        <w:ind w:left="713" w:hanging="855"/>
      </w:pPr>
      <w:rPr>
        <w:rFonts w:ascii="Arial" w:eastAsiaTheme="minorHAnsi" w:hAnsi="Arial" w:cs="Arial" w:hint="default"/>
        <w:b/>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3"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BA7788"/>
    <w:multiLevelType w:val="multilevel"/>
    <w:tmpl w:val="CDC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658A5"/>
    <w:multiLevelType w:val="hybridMultilevel"/>
    <w:tmpl w:val="E2EE6CA4"/>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6" w15:restartNumberingAfterBreak="0">
    <w:nsid w:val="2E146575"/>
    <w:multiLevelType w:val="hybridMultilevel"/>
    <w:tmpl w:val="0714E994"/>
    <w:lvl w:ilvl="0" w:tplc="B2029F16">
      <w:start w:val="1"/>
      <w:numFmt w:val="decimal"/>
      <w:lvlText w:val="%1."/>
      <w:lvlJc w:val="left"/>
      <w:pPr>
        <w:ind w:left="713" w:hanging="855"/>
      </w:pPr>
    </w:lvl>
    <w:lvl w:ilvl="1" w:tplc="0C090001">
      <w:start w:val="1"/>
      <w:numFmt w:val="bullet"/>
      <w:lvlText w:val=""/>
      <w:lvlJc w:val="left"/>
      <w:pPr>
        <w:ind w:left="938" w:hanging="360"/>
      </w:pPr>
      <w:rPr>
        <w:rFonts w:ascii="Symbol" w:hAnsi="Symbol" w:hint="default"/>
      </w:r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7" w15:restartNumberingAfterBreak="0">
    <w:nsid w:val="325066AB"/>
    <w:multiLevelType w:val="hybridMultilevel"/>
    <w:tmpl w:val="11927E90"/>
    <w:lvl w:ilvl="0" w:tplc="9CA855D2">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8"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0" w15:restartNumberingAfterBreak="0">
    <w:nsid w:val="76D0485B"/>
    <w:multiLevelType w:val="hybridMultilevel"/>
    <w:tmpl w:val="5846CA20"/>
    <w:lvl w:ilvl="0" w:tplc="056C56C0">
      <w:numFmt w:val="bullet"/>
      <w:lvlText w:val=""/>
      <w:lvlJc w:val="left"/>
      <w:pPr>
        <w:ind w:left="720" w:hanging="360"/>
      </w:pPr>
      <w:rPr>
        <w:rFonts w:ascii="Webdings" w:eastAsiaTheme="minorHAnsi"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1141B5"/>
    <w:multiLevelType w:val="hybridMultilevel"/>
    <w:tmpl w:val="D536F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B56B55"/>
    <w:multiLevelType w:val="multilevel"/>
    <w:tmpl w:val="E65E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6"/>
  </w:num>
  <w:num w:numId="6">
    <w:abstractNumId w:val="5"/>
  </w:num>
  <w:num w:numId="7">
    <w:abstractNumId w:val="7"/>
  </w:num>
  <w:num w:numId="8">
    <w:abstractNumId w:val="3"/>
  </w:num>
  <w:num w:numId="9">
    <w:abstractNumId w:val="1"/>
  </w:num>
  <w:num w:numId="10">
    <w:abstractNumId w:val="9"/>
  </w:num>
  <w:num w:numId="11">
    <w:abstractNumId w:val="12"/>
  </w:num>
  <w:num w:numId="12">
    <w:abstractNumId w:val="11"/>
  </w:num>
  <w:num w:numId="13">
    <w:abstractNumId w:val="9"/>
  </w:num>
  <w:num w:numId="14">
    <w:abstractNumId w:val="4"/>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948"/>
    <w:rsid w:val="00001EB3"/>
    <w:rsid w:val="000262E3"/>
    <w:rsid w:val="000329C7"/>
    <w:rsid w:val="0007572D"/>
    <w:rsid w:val="00097985"/>
    <w:rsid w:val="000D1FCC"/>
    <w:rsid w:val="000D3176"/>
    <w:rsid w:val="000F7679"/>
    <w:rsid w:val="0010354E"/>
    <w:rsid w:val="00124272"/>
    <w:rsid w:val="0014121D"/>
    <w:rsid w:val="001A2674"/>
    <w:rsid w:val="001B27E1"/>
    <w:rsid w:val="001D3BBE"/>
    <w:rsid w:val="00212945"/>
    <w:rsid w:val="0021299D"/>
    <w:rsid w:val="002973BA"/>
    <w:rsid w:val="002C0ECD"/>
    <w:rsid w:val="002D7414"/>
    <w:rsid w:val="002E1BA6"/>
    <w:rsid w:val="002F46DC"/>
    <w:rsid w:val="00321B2F"/>
    <w:rsid w:val="003359E3"/>
    <w:rsid w:val="00367197"/>
    <w:rsid w:val="00385B18"/>
    <w:rsid w:val="00385CD3"/>
    <w:rsid w:val="003D7EB9"/>
    <w:rsid w:val="003E0962"/>
    <w:rsid w:val="003E4BDF"/>
    <w:rsid w:val="003E6875"/>
    <w:rsid w:val="00442D31"/>
    <w:rsid w:val="00447952"/>
    <w:rsid w:val="00466F10"/>
    <w:rsid w:val="00483463"/>
    <w:rsid w:val="0050016F"/>
    <w:rsid w:val="00521334"/>
    <w:rsid w:val="00522298"/>
    <w:rsid w:val="00562AA8"/>
    <w:rsid w:val="00584F18"/>
    <w:rsid w:val="005A0279"/>
    <w:rsid w:val="00604932"/>
    <w:rsid w:val="00620948"/>
    <w:rsid w:val="00634760"/>
    <w:rsid w:val="00635181"/>
    <w:rsid w:val="006444DB"/>
    <w:rsid w:val="0065306B"/>
    <w:rsid w:val="00677204"/>
    <w:rsid w:val="006B6C7E"/>
    <w:rsid w:val="006E1685"/>
    <w:rsid w:val="0070709B"/>
    <w:rsid w:val="00746E7B"/>
    <w:rsid w:val="00750A02"/>
    <w:rsid w:val="007824A2"/>
    <w:rsid w:val="007C495D"/>
    <w:rsid w:val="007E40EB"/>
    <w:rsid w:val="00840793"/>
    <w:rsid w:val="00851236"/>
    <w:rsid w:val="00874628"/>
    <w:rsid w:val="008F164C"/>
    <w:rsid w:val="00900B84"/>
    <w:rsid w:val="0090108B"/>
    <w:rsid w:val="00916BD7"/>
    <w:rsid w:val="00932FCA"/>
    <w:rsid w:val="00940B22"/>
    <w:rsid w:val="009411A0"/>
    <w:rsid w:val="009C3249"/>
    <w:rsid w:val="00A23526"/>
    <w:rsid w:val="00A46B0B"/>
    <w:rsid w:val="00A827DD"/>
    <w:rsid w:val="00AA2D85"/>
    <w:rsid w:val="00AB3882"/>
    <w:rsid w:val="00AD1811"/>
    <w:rsid w:val="00B16A47"/>
    <w:rsid w:val="00B2526C"/>
    <w:rsid w:val="00B56492"/>
    <w:rsid w:val="00BB7929"/>
    <w:rsid w:val="00BD0D73"/>
    <w:rsid w:val="00BE06A9"/>
    <w:rsid w:val="00BF7810"/>
    <w:rsid w:val="00C2355E"/>
    <w:rsid w:val="00C547E2"/>
    <w:rsid w:val="00C61FBD"/>
    <w:rsid w:val="00C775BB"/>
    <w:rsid w:val="00CB5492"/>
    <w:rsid w:val="00D24C57"/>
    <w:rsid w:val="00D25442"/>
    <w:rsid w:val="00D5015B"/>
    <w:rsid w:val="00D61797"/>
    <w:rsid w:val="00D8504F"/>
    <w:rsid w:val="00D94D11"/>
    <w:rsid w:val="00DB4C9B"/>
    <w:rsid w:val="00DC3E24"/>
    <w:rsid w:val="00DD0E2F"/>
    <w:rsid w:val="00DE76A2"/>
    <w:rsid w:val="00E1114C"/>
    <w:rsid w:val="00E1687E"/>
    <w:rsid w:val="00E260F1"/>
    <w:rsid w:val="00E32504"/>
    <w:rsid w:val="00EC294E"/>
    <w:rsid w:val="00F1458F"/>
    <w:rsid w:val="00F16EC1"/>
    <w:rsid w:val="00F23070"/>
    <w:rsid w:val="00FA4030"/>
    <w:rsid w:val="00FB0A9F"/>
    <w:rsid w:val="00FD09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2167BD1A-1138-43F8-901C-8E5C7EFA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3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table" w:customStyle="1" w:styleId="TableGrid1">
    <w:name w:val="Table Grid1"/>
    <w:basedOn w:val="TableNormal"/>
    <w:next w:val="TableGrid"/>
    <w:uiPriority w:val="39"/>
    <w:rsid w:val="0064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e-info">
    <w:name w:val="file-info"/>
    <w:basedOn w:val="DefaultParagraphFont"/>
    <w:rsid w:val="000D3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233247">
      <w:bodyDiv w:val="1"/>
      <w:marLeft w:val="0"/>
      <w:marRight w:val="0"/>
      <w:marTop w:val="0"/>
      <w:marBottom w:val="0"/>
      <w:divBdr>
        <w:top w:val="none" w:sz="0" w:space="0" w:color="auto"/>
        <w:left w:val="none" w:sz="0" w:space="0" w:color="auto"/>
        <w:bottom w:val="none" w:sz="0" w:space="0" w:color="auto"/>
        <w:right w:val="none" w:sz="0" w:space="0" w:color="auto"/>
      </w:divBdr>
    </w:div>
    <w:div w:id="1011299882">
      <w:bodyDiv w:val="1"/>
      <w:marLeft w:val="0"/>
      <w:marRight w:val="0"/>
      <w:marTop w:val="0"/>
      <w:marBottom w:val="0"/>
      <w:divBdr>
        <w:top w:val="none" w:sz="0" w:space="0" w:color="auto"/>
        <w:left w:val="none" w:sz="0" w:space="0" w:color="auto"/>
        <w:bottom w:val="none" w:sz="0" w:space="0" w:color="auto"/>
        <w:right w:val="none" w:sz="0" w:space="0" w:color="auto"/>
      </w:divBdr>
    </w:div>
    <w:div w:id="1034039197">
      <w:bodyDiv w:val="1"/>
      <w:marLeft w:val="0"/>
      <w:marRight w:val="0"/>
      <w:marTop w:val="0"/>
      <w:marBottom w:val="0"/>
      <w:divBdr>
        <w:top w:val="none" w:sz="0" w:space="0" w:color="auto"/>
        <w:left w:val="none" w:sz="0" w:space="0" w:color="auto"/>
        <w:bottom w:val="none" w:sz="0" w:space="0" w:color="auto"/>
        <w:right w:val="none" w:sz="0" w:space="0" w:color="auto"/>
      </w:divBdr>
    </w:div>
    <w:div w:id="1640724980">
      <w:bodyDiv w:val="1"/>
      <w:marLeft w:val="0"/>
      <w:marRight w:val="0"/>
      <w:marTop w:val="0"/>
      <w:marBottom w:val="0"/>
      <w:divBdr>
        <w:top w:val="none" w:sz="0" w:space="0" w:color="auto"/>
        <w:left w:val="none" w:sz="0" w:space="0" w:color="auto"/>
        <w:bottom w:val="none" w:sz="0" w:space="0" w:color="auto"/>
        <w:right w:val="none" w:sz="0" w:space="0" w:color="auto"/>
      </w:divBdr>
    </w:div>
    <w:div w:id="2134710401">
      <w:bodyDiv w:val="1"/>
      <w:marLeft w:val="0"/>
      <w:marRight w:val="0"/>
      <w:marTop w:val="0"/>
      <w:marBottom w:val="0"/>
      <w:divBdr>
        <w:top w:val="none" w:sz="0" w:space="0" w:color="auto"/>
        <w:left w:val="none" w:sz="0" w:space="0" w:color="auto"/>
        <w:bottom w:val="none" w:sz="0" w:space="0" w:color="auto"/>
        <w:right w:val="none" w:sz="0" w:space="0" w:color="auto"/>
      </w:divBdr>
      <w:divsChild>
        <w:div w:id="922302314">
          <w:marLeft w:val="0"/>
          <w:marRight w:val="0"/>
          <w:marTop w:val="0"/>
          <w:marBottom w:val="0"/>
          <w:divBdr>
            <w:top w:val="none" w:sz="0" w:space="0" w:color="auto"/>
            <w:left w:val="none" w:sz="0" w:space="0" w:color="auto"/>
            <w:bottom w:val="none" w:sz="0" w:space="0" w:color="auto"/>
            <w:right w:val="none" w:sz="0" w:space="0" w:color="auto"/>
          </w:divBdr>
          <w:divsChild>
            <w:div w:id="1417020688">
              <w:marLeft w:val="0"/>
              <w:marRight w:val="0"/>
              <w:marTop w:val="0"/>
              <w:marBottom w:val="0"/>
              <w:divBdr>
                <w:top w:val="none" w:sz="0" w:space="0" w:color="auto"/>
                <w:left w:val="none" w:sz="0" w:space="0" w:color="auto"/>
                <w:bottom w:val="none" w:sz="0" w:space="0" w:color="auto"/>
                <w:right w:val="none" w:sz="0" w:space="0" w:color="auto"/>
              </w:divBdr>
              <w:divsChild>
                <w:div w:id="1504738738">
                  <w:marLeft w:val="0"/>
                  <w:marRight w:val="0"/>
                  <w:marTop w:val="0"/>
                  <w:marBottom w:val="0"/>
                  <w:divBdr>
                    <w:top w:val="none" w:sz="0" w:space="0" w:color="auto"/>
                    <w:left w:val="none" w:sz="0" w:space="0" w:color="auto"/>
                    <w:bottom w:val="none" w:sz="0" w:space="0" w:color="auto"/>
                    <w:right w:val="none" w:sz="0" w:space="0" w:color="auto"/>
                  </w:divBdr>
                  <w:divsChild>
                    <w:div w:id="1058013189">
                      <w:marLeft w:val="0"/>
                      <w:marRight w:val="0"/>
                      <w:marTop w:val="0"/>
                      <w:marBottom w:val="0"/>
                      <w:divBdr>
                        <w:top w:val="none" w:sz="0" w:space="0" w:color="auto"/>
                        <w:left w:val="none" w:sz="0" w:space="0" w:color="auto"/>
                        <w:bottom w:val="none" w:sz="0" w:space="0" w:color="auto"/>
                        <w:right w:val="none" w:sz="0" w:space="0" w:color="auto"/>
                      </w:divBdr>
                      <w:divsChild>
                        <w:div w:id="382561529">
                          <w:marLeft w:val="0"/>
                          <w:marRight w:val="0"/>
                          <w:marTop w:val="0"/>
                          <w:marBottom w:val="0"/>
                          <w:divBdr>
                            <w:top w:val="none" w:sz="0" w:space="0" w:color="auto"/>
                            <w:left w:val="none" w:sz="0" w:space="0" w:color="auto"/>
                            <w:bottom w:val="none" w:sz="0" w:space="0" w:color="auto"/>
                            <w:right w:val="none" w:sz="0" w:space="0" w:color="auto"/>
                          </w:divBdr>
                          <w:divsChild>
                            <w:div w:id="1345017312">
                              <w:marLeft w:val="0"/>
                              <w:marRight w:val="0"/>
                              <w:marTop w:val="0"/>
                              <w:marBottom w:val="0"/>
                              <w:divBdr>
                                <w:top w:val="none" w:sz="0" w:space="0" w:color="auto"/>
                                <w:left w:val="none" w:sz="0" w:space="0" w:color="auto"/>
                                <w:bottom w:val="none" w:sz="0" w:space="0" w:color="auto"/>
                                <w:right w:val="none" w:sz="0" w:space="0" w:color="auto"/>
                              </w:divBdr>
                              <w:divsChild>
                                <w:div w:id="1748724155">
                                  <w:marLeft w:val="0"/>
                                  <w:marRight w:val="0"/>
                                  <w:marTop w:val="0"/>
                                  <w:marBottom w:val="0"/>
                                  <w:divBdr>
                                    <w:top w:val="none" w:sz="0" w:space="0" w:color="auto"/>
                                    <w:left w:val="none" w:sz="0" w:space="0" w:color="auto"/>
                                    <w:bottom w:val="none" w:sz="0" w:space="0" w:color="auto"/>
                                    <w:right w:val="none" w:sz="0" w:space="0" w:color="auto"/>
                                  </w:divBdr>
                                  <w:divsChild>
                                    <w:div w:id="1760713417">
                                      <w:marLeft w:val="0"/>
                                      <w:marRight w:val="0"/>
                                      <w:marTop w:val="0"/>
                                      <w:marBottom w:val="0"/>
                                      <w:divBdr>
                                        <w:top w:val="none" w:sz="0" w:space="0" w:color="auto"/>
                                        <w:left w:val="none" w:sz="0" w:space="0" w:color="auto"/>
                                        <w:bottom w:val="none" w:sz="0" w:space="0" w:color="auto"/>
                                        <w:right w:val="none" w:sz="0" w:space="0" w:color="auto"/>
                                      </w:divBdr>
                                      <w:divsChild>
                                        <w:div w:id="421991978">
                                          <w:marLeft w:val="0"/>
                                          <w:marRight w:val="0"/>
                                          <w:marTop w:val="0"/>
                                          <w:marBottom w:val="0"/>
                                          <w:divBdr>
                                            <w:top w:val="none" w:sz="0" w:space="0" w:color="auto"/>
                                            <w:left w:val="none" w:sz="0" w:space="0" w:color="auto"/>
                                            <w:bottom w:val="none" w:sz="0" w:space="0" w:color="auto"/>
                                            <w:right w:val="none" w:sz="0" w:space="0" w:color="auto"/>
                                          </w:divBdr>
                                          <w:divsChild>
                                            <w:div w:id="1192839791">
                                              <w:marLeft w:val="0"/>
                                              <w:marRight w:val="0"/>
                                              <w:marTop w:val="0"/>
                                              <w:marBottom w:val="0"/>
                                              <w:divBdr>
                                                <w:top w:val="none" w:sz="0" w:space="0" w:color="auto"/>
                                                <w:left w:val="none" w:sz="0" w:space="0" w:color="auto"/>
                                                <w:bottom w:val="none" w:sz="0" w:space="0" w:color="auto"/>
                                                <w:right w:val="none" w:sz="0" w:space="0" w:color="auto"/>
                                              </w:divBdr>
                                              <w:divsChild>
                                                <w:div w:id="236550601">
                                                  <w:marLeft w:val="0"/>
                                                  <w:marRight w:val="0"/>
                                                  <w:marTop w:val="0"/>
                                                  <w:marBottom w:val="0"/>
                                                  <w:divBdr>
                                                    <w:top w:val="none" w:sz="0" w:space="0" w:color="auto"/>
                                                    <w:left w:val="none" w:sz="0" w:space="0" w:color="auto"/>
                                                    <w:bottom w:val="none" w:sz="0" w:space="0" w:color="auto"/>
                                                    <w:right w:val="none" w:sz="0" w:space="0" w:color="auto"/>
                                                  </w:divBdr>
                                                  <w:divsChild>
                                                    <w:div w:id="1065764379">
                                                      <w:marLeft w:val="0"/>
                                                      <w:marRight w:val="0"/>
                                                      <w:marTop w:val="0"/>
                                                      <w:marBottom w:val="0"/>
                                                      <w:divBdr>
                                                        <w:top w:val="none" w:sz="0" w:space="0" w:color="auto"/>
                                                        <w:left w:val="none" w:sz="0" w:space="0" w:color="auto"/>
                                                        <w:bottom w:val="none" w:sz="0" w:space="0" w:color="auto"/>
                                                        <w:right w:val="none" w:sz="0" w:space="0" w:color="auto"/>
                                                      </w:divBdr>
                                                      <w:divsChild>
                                                        <w:div w:id="1809398926">
                                                          <w:marLeft w:val="0"/>
                                                          <w:marRight w:val="0"/>
                                                          <w:marTop w:val="0"/>
                                                          <w:marBottom w:val="0"/>
                                                          <w:divBdr>
                                                            <w:top w:val="none" w:sz="0" w:space="0" w:color="auto"/>
                                                            <w:left w:val="none" w:sz="0" w:space="0" w:color="auto"/>
                                                            <w:bottom w:val="none" w:sz="0" w:space="0" w:color="auto"/>
                                                            <w:right w:val="none" w:sz="0" w:space="0" w:color="auto"/>
                                                          </w:divBdr>
                                                          <w:divsChild>
                                                            <w:div w:id="1675956608">
                                                              <w:marLeft w:val="0"/>
                                                              <w:marRight w:val="0"/>
                                                              <w:marTop w:val="0"/>
                                                              <w:marBottom w:val="0"/>
                                                              <w:divBdr>
                                                                <w:top w:val="none" w:sz="0" w:space="0" w:color="auto"/>
                                                                <w:left w:val="none" w:sz="0" w:space="0" w:color="auto"/>
                                                                <w:bottom w:val="none" w:sz="0" w:space="0" w:color="auto"/>
                                                                <w:right w:val="none" w:sz="0" w:space="0" w:color="auto"/>
                                                              </w:divBdr>
                                                              <w:divsChild>
                                                                <w:div w:id="923956655">
                                                                  <w:marLeft w:val="0"/>
                                                                  <w:marRight w:val="0"/>
                                                                  <w:marTop w:val="0"/>
                                                                  <w:marBottom w:val="0"/>
                                                                  <w:divBdr>
                                                                    <w:top w:val="single" w:sz="6" w:space="12" w:color="80808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horse.vic.gov.au" TargetMode="External"/><Relationship Id="rId13" Type="http://schemas.openxmlformats.org/officeDocument/2006/relationships/footer" Target="footer1.xml"/><Relationship Id="rId18" Type="http://schemas.openxmlformats.org/officeDocument/2006/relationships/hyperlink" Target="https://www.whitehorse.vic.gov.au/living-working/business/council-public-space/footpath-trad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customer.service@whitehorse.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itehorse.vic.gov.au/sites/whitehorse.vic.gov.au/files/assets/documents/Information-Privacy-Policy_0.PDF" TargetMode="External"/><Relationship Id="rId5" Type="http://schemas.openxmlformats.org/officeDocument/2006/relationships/webSettings" Target="webSettings.xml"/><Relationship Id="rId15" Type="http://schemas.openxmlformats.org/officeDocument/2006/relationships/hyperlink" Target="https://www.whitehorse.vic.gov.au/sites/whitehorse.vic.gov.au/files/assets/documents/Footpath%20Trading%20Guidelines%20%E2%80%93%20Annexure%20for%20Carrington%20Road%20Box%20Hill.pdf"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whitehorse.vic.gov.au/sites/whitehorse.vic.gov.au/files/assets/documents/Footpath%20Trading%20Guidelines.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5DDF8-3FE5-4B8D-8630-5CBF49FD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936</Words>
  <Characters>5339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Kloprogge</dc:creator>
  <cp:lastModifiedBy>Raji Jayakumar</cp:lastModifiedBy>
  <cp:revision>2</cp:revision>
  <cp:lastPrinted>2020-06-24T00:45:00Z</cp:lastPrinted>
  <dcterms:created xsi:type="dcterms:W3CDTF">2021-08-09T23:08:00Z</dcterms:created>
  <dcterms:modified xsi:type="dcterms:W3CDTF">2021-08-09T23:08:00Z</dcterms:modified>
</cp:coreProperties>
</file>